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E6BD" w14:textId="77777777" w:rsidR="00770902" w:rsidRPr="00560514" w:rsidRDefault="00770902" w:rsidP="004D761D">
      <w:pPr>
        <w:pStyle w:val="Subtitle"/>
        <w:jc w:val="center"/>
        <w:rPr>
          <w:rFonts w:ascii="Calibri" w:hAnsi="Calibri"/>
          <w:b/>
          <w:color w:val="auto"/>
        </w:rPr>
      </w:pPr>
      <w:r w:rsidRPr="00560514">
        <w:rPr>
          <w:rFonts w:ascii="Calibri" w:hAnsi="Calibri"/>
          <w:b/>
          <w:color w:val="auto"/>
        </w:rPr>
        <w:t>Terms and Conditions of Travelling Fellowships Awarded by the British Orthopaedic Association (BOA)</w:t>
      </w:r>
    </w:p>
    <w:p w14:paraId="2F49B328" w14:textId="7928015E" w:rsidR="00770902" w:rsidRPr="00560514" w:rsidRDefault="00770902" w:rsidP="00770902">
      <w:r w:rsidRPr="00560514">
        <w:t xml:space="preserve">The following updated terms and conditions apply to all travelling fellowships awarded for </w:t>
      </w:r>
      <w:r w:rsidR="00CF4682">
        <w:t>202</w:t>
      </w:r>
      <w:r w:rsidR="00E2643D">
        <w:t>6</w:t>
      </w:r>
      <w:r w:rsidR="00CF4682" w:rsidRPr="00560514">
        <w:t xml:space="preserve"> </w:t>
      </w:r>
      <w:r w:rsidRPr="00560514">
        <w:t>onwards.</w:t>
      </w:r>
    </w:p>
    <w:p w14:paraId="396ADED9" w14:textId="76D2955C" w:rsidR="00770902" w:rsidRPr="00560514" w:rsidRDefault="00770902" w:rsidP="00770902">
      <w:pPr>
        <w:pStyle w:val="Subtitle"/>
        <w:rPr>
          <w:rFonts w:ascii="Calibri" w:hAnsi="Calibri"/>
          <w:color w:val="auto"/>
        </w:rPr>
      </w:pPr>
      <w:r w:rsidRPr="00560514">
        <w:rPr>
          <w:rFonts w:ascii="Calibri" w:hAnsi="Calibri"/>
          <w:color w:val="auto"/>
        </w:rPr>
        <w:t xml:space="preserve">Eligibility </w:t>
      </w:r>
    </w:p>
    <w:p w14:paraId="53F3F217" w14:textId="5DD44A13" w:rsidR="00770902" w:rsidRPr="00560514" w:rsidRDefault="00770902" w:rsidP="00E86D00">
      <w:pPr>
        <w:pStyle w:val="ListParagraph"/>
        <w:numPr>
          <w:ilvl w:val="0"/>
          <w:numId w:val="1"/>
        </w:numPr>
        <w:jc w:val="both"/>
      </w:pPr>
      <w:r w:rsidRPr="00560514">
        <w:t>Applicants must be current members of the BOA</w:t>
      </w:r>
      <w:r w:rsidR="00A94429">
        <w:t xml:space="preserve"> in good standing</w:t>
      </w:r>
      <w:r w:rsidR="007C0CFA">
        <w:t>,</w:t>
      </w:r>
      <w:r w:rsidR="000D741F">
        <w:t xml:space="preserve"> either as Home Associates</w:t>
      </w:r>
      <w:r w:rsidR="00F15B79">
        <w:t xml:space="preserve">, Post-CCT </w:t>
      </w:r>
      <w:r w:rsidR="00F9781F">
        <w:t>members</w:t>
      </w:r>
      <w:r w:rsidR="00760DFC">
        <w:t xml:space="preserve">, </w:t>
      </w:r>
      <w:r w:rsidR="00F9781F">
        <w:t xml:space="preserve">or SAS Surgeons. Applicants must be up-to-date with their subscription payments, and Post-CCT members are eligible as long as they have not taken up a </w:t>
      </w:r>
      <w:r w:rsidR="008738A8">
        <w:t xml:space="preserve">Substantive </w:t>
      </w:r>
      <w:r w:rsidR="00F9781F">
        <w:t xml:space="preserve">Consultant post or been appointed to one by the closing date of </w:t>
      </w:r>
      <w:r w:rsidR="00E2643D">
        <w:t>6</w:t>
      </w:r>
      <w:r w:rsidR="00E2643D" w:rsidRPr="00E2643D">
        <w:rPr>
          <w:vertAlign w:val="superscript"/>
        </w:rPr>
        <w:t>th</w:t>
      </w:r>
      <w:r w:rsidR="00E2643D">
        <w:t xml:space="preserve"> July 2026.</w:t>
      </w:r>
    </w:p>
    <w:p w14:paraId="509B2C3A" w14:textId="342AAC45" w:rsidR="00770902" w:rsidRPr="00560514" w:rsidRDefault="00770902" w:rsidP="00770902">
      <w:pPr>
        <w:pStyle w:val="ListParagraph"/>
        <w:numPr>
          <w:ilvl w:val="0"/>
          <w:numId w:val="1"/>
        </w:numPr>
        <w:jc w:val="both"/>
      </w:pPr>
      <w:r w:rsidRPr="00560514">
        <w:t xml:space="preserve">Applicants who have previously applied for a fellowship but </w:t>
      </w:r>
      <w:r w:rsidR="00E2643D">
        <w:t xml:space="preserve">have </w:t>
      </w:r>
      <w:r w:rsidRPr="00560514">
        <w:t xml:space="preserve">been unsuccessful </w:t>
      </w:r>
      <w:r w:rsidR="00716D3E">
        <w:t>may</w:t>
      </w:r>
      <w:r w:rsidR="00716D3E" w:rsidRPr="00560514">
        <w:t xml:space="preserve"> </w:t>
      </w:r>
      <w:r w:rsidRPr="00560514">
        <w:t xml:space="preserve">apply again. </w:t>
      </w:r>
    </w:p>
    <w:p w14:paraId="6BFC9F09" w14:textId="33972AE7" w:rsidR="00770902" w:rsidRPr="00560514" w:rsidRDefault="00770902" w:rsidP="00770902">
      <w:pPr>
        <w:pStyle w:val="ListParagraph"/>
        <w:numPr>
          <w:ilvl w:val="0"/>
          <w:numId w:val="1"/>
        </w:numPr>
        <w:jc w:val="both"/>
      </w:pPr>
      <w:r w:rsidRPr="00560514">
        <w:t xml:space="preserve">Applications will not be accepted from candidates </w:t>
      </w:r>
      <w:r w:rsidR="00716D3E">
        <w:t xml:space="preserve">who were successful </w:t>
      </w:r>
      <w:r w:rsidRPr="00560514">
        <w:t xml:space="preserve">in the previous year’s round e.g. if you successfully applied for a Fellowship in the </w:t>
      </w:r>
      <w:r w:rsidR="005833DA" w:rsidRPr="00560514">
        <w:t>20</w:t>
      </w:r>
      <w:r w:rsidR="00A94429">
        <w:t>2</w:t>
      </w:r>
      <w:r w:rsidR="00E2643D">
        <w:t>5 round</w:t>
      </w:r>
      <w:r w:rsidRPr="00560514">
        <w:t>, you will not be eligible to apply in the 20</w:t>
      </w:r>
      <w:r w:rsidR="00CF4682">
        <w:t>2</w:t>
      </w:r>
      <w:r w:rsidR="00E2643D">
        <w:t>6</w:t>
      </w:r>
      <w:r w:rsidRPr="00560514">
        <w:t xml:space="preserve"> round.</w:t>
      </w:r>
    </w:p>
    <w:p w14:paraId="75DFB43C" w14:textId="27B76F7B" w:rsidR="00CD2CFD" w:rsidRPr="00164256" w:rsidRDefault="00CD2CFD" w:rsidP="00164256">
      <w:pPr>
        <w:pStyle w:val="Subtitle"/>
      </w:pPr>
      <w:r w:rsidRPr="00164256">
        <w:rPr>
          <w:rFonts w:ascii="Calibri" w:hAnsi="Calibri"/>
          <w:color w:val="auto"/>
        </w:rPr>
        <w:t>Applications</w:t>
      </w:r>
    </w:p>
    <w:p w14:paraId="3CF73D76" w14:textId="4995598C" w:rsidR="00642DF9" w:rsidRDefault="00642DF9" w:rsidP="00164256">
      <w:pPr>
        <w:pStyle w:val="ListParagraph"/>
        <w:numPr>
          <w:ilvl w:val="0"/>
          <w:numId w:val="6"/>
        </w:numPr>
        <w:jc w:val="both"/>
      </w:pPr>
      <w:r>
        <w:t>For</w:t>
      </w:r>
      <w:r w:rsidR="00CD2CFD">
        <w:t xml:space="preserve"> </w:t>
      </w:r>
      <w:r w:rsidR="005833DA">
        <w:t>202</w:t>
      </w:r>
      <w:r w:rsidR="00E2643D">
        <w:t>6</w:t>
      </w:r>
      <w:r w:rsidR="005833DA">
        <w:t>/2</w:t>
      </w:r>
      <w:r w:rsidR="00E2643D">
        <w:t>7</w:t>
      </w:r>
      <w:r w:rsidR="001F7919">
        <w:t>:</w:t>
      </w:r>
    </w:p>
    <w:p w14:paraId="1DE3E7BE" w14:textId="0F547A04" w:rsidR="00DD0278" w:rsidRDefault="00DD0278" w:rsidP="00DD0278">
      <w:pPr>
        <w:pStyle w:val="ListParagraph"/>
        <w:numPr>
          <w:ilvl w:val="1"/>
          <w:numId w:val="6"/>
        </w:numPr>
        <w:jc w:val="both"/>
      </w:pPr>
      <w:r>
        <w:t xml:space="preserve">Applications will be accepted for </w:t>
      </w:r>
      <w:r w:rsidRPr="00DD0278">
        <w:rPr>
          <w:u w:val="single"/>
        </w:rPr>
        <w:t>one</w:t>
      </w:r>
      <w:r>
        <w:t xml:space="preserve"> BOA Travelling Fellowship </w:t>
      </w:r>
      <w:r w:rsidR="00223472">
        <w:t xml:space="preserve">(UK or worldwide) </w:t>
      </w:r>
      <w:r>
        <w:t xml:space="preserve">and/or </w:t>
      </w:r>
      <w:r w:rsidRPr="00DD0278">
        <w:rPr>
          <w:u w:val="single"/>
        </w:rPr>
        <w:t>one</w:t>
      </w:r>
      <w:r>
        <w:t xml:space="preserve"> </w:t>
      </w:r>
      <w:r w:rsidR="00223472">
        <w:t>special interest</w:t>
      </w:r>
      <w:r>
        <w:t xml:space="preserve"> fellowship (</w:t>
      </w:r>
      <w:r w:rsidR="00223472">
        <w:t>Soli Lam Spinal, Andrew Sprowson Infection</w:t>
      </w:r>
      <w:r>
        <w:t xml:space="preserve">) per applicant. </w:t>
      </w:r>
    </w:p>
    <w:p w14:paraId="235457E6" w14:textId="77777777" w:rsidR="00DD0278" w:rsidRDefault="00DD0278" w:rsidP="00DD0278">
      <w:pPr>
        <w:pStyle w:val="ListParagraph"/>
        <w:numPr>
          <w:ilvl w:val="1"/>
          <w:numId w:val="6"/>
        </w:numPr>
        <w:jc w:val="both"/>
      </w:pPr>
      <w:r>
        <w:t>An applicant may additionally apply for the SAS Education Fellowship if eligible.</w:t>
      </w:r>
    </w:p>
    <w:p w14:paraId="3C22D57D" w14:textId="49E64E3D" w:rsidR="00CD2CFD" w:rsidRPr="00DD0278" w:rsidRDefault="00642DF9" w:rsidP="00DD0278">
      <w:pPr>
        <w:pStyle w:val="ListParagraph"/>
        <w:numPr>
          <w:ilvl w:val="1"/>
          <w:numId w:val="6"/>
        </w:numPr>
        <w:jc w:val="both"/>
      </w:pPr>
      <w:r w:rsidRPr="00DD0278">
        <w:t xml:space="preserve">Fellowships </w:t>
      </w:r>
      <w:r w:rsidR="005A788F" w:rsidRPr="00DD0278">
        <w:t>may be</w:t>
      </w:r>
      <w:r w:rsidRPr="00DD0278">
        <w:t xml:space="preserve"> </w:t>
      </w:r>
      <w:r w:rsidR="005F6BCB" w:rsidRPr="00DD0278">
        <w:t xml:space="preserve">for </w:t>
      </w:r>
      <w:r w:rsidR="00FC0234" w:rsidRPr="00DD0278">
        <w:t>a maximum of 12 months from date of travel</w:t>
      </w:r>
      <w:r w:rsidR="00CD2CFD" w:rsidRPr="00DD0278">
        <w:t>.</w:t>
      </w:r>
    </w:p>
    <w:p w14:paraId="14316B70" w14:textId="50E7F8DF" w:rsidR="00FC0234" w:rsidRDefault="00FC0234" w:rsidP="00DD0278">
      <w:pPr>
        <w:pStyle w:val="ListParagraph"/>
        <w:numPr>
          <w:ilvl w:val="1"/>
          <w:numId w:val="6"/>
        </w:numPr>
        <w:jc w:val="both"/>
      </w:pPr>
      <w:r w:rsidRPr="00DD0278">
        <w:t>Fellowships must commence within 12 months of being</w:t>
      </w:r>
      <w:r w:rsidRPr="00560514">
        <w:t xml:space="preserve"> awarded</w:t>
      </w:r>
      <w:r>
        <w:t>;</w:t>
      </w:r>
      <w:r w:rsidRPr="00560514">
        <w:t xml:space="preserve"> fellows </w:t>
      </w:r>
      <w:r>
        <w:t>must anticipate</w:t>
      </w:r>
      <w:r w:rsidRPr="00560514">
        <w:t xml:space="preserve"> be</w:t>
      </w:r>
      <w:r>
        <w:t>ing</w:t>
      </w:r>
      <w:r w:rsidRPr="00560514">
        <w:t xml:space="preserve"> able to travel during this period when they apply.</w:t>
      </w:r>
    </w:p>
    <w:p w14:paraId="66210B49" w14:textId="6D4BB967" w:rsidR="00223472" w:rsidRDefault="00223472" w:rsidP="00DD0278">
      <w:pPr>
        <w:pStyle w:val="ListParagraph"/>
        <w:numPr>
          <w:ilvl w:val="1"/>
          <w:numId w:val="6"/>
        </w:numPr>
        <w:jc w:val="both"/>
      </w:pPr>
      <w:r>
        <w:t xml:space="preserve">Fellowships may be taken on a </w:t>
      </w:r>
      <w:r w:rsidR="00E2643D">
        <w:t>less-than-full-time</w:t>
      </w:r>
      <w:r w:rsidR="00AA7F0F">
        <w:t xml:space="preserve"> (LTFT)</w:t>
      </w:r>
      <w:r>
        <w:t xml:space="preserve"> basis</w:t>
      </w:r>
      <w:r w:rsidR="002D3466">
        <w:t xml:space="preserve">, </w:t>
      </w:r>
    </w:p>
    <w:p w14:paraId="088DCCEF" w14:textId="488AA554" w:rsidR="00FC0234" w:rsidRDefault="00FC0234" w:rsidP="00FC0234">
      <w:pPr>
        <w:pStyle w:val="ListParagraph"/>
        <w:numPr>
          <w:ilvl w:val="0"/>
          <w:numId w:val="6"/>
        </w:numPr>
        <w:jc w:val="both"/>
      </w:pPr>
      <w:r>
        <w:t>Applications will be accepted for fellowships to take place in the UK, Europe</w:t>
      </w:r>
      <w:r w:rsidR="00E2643D">
        <w:t>,</w:t>
      </w:r>
      <w:r>
        <w:t xml:space="preserve"> and other worldwide destinations.</w:t>
      </w:r>
    </w:p>
    <w:p w14:paraId="53435555" w14:textId="681021D9" w:rsidR="00223472" w:rsidRDefault="00223472" w:rsidP="00FC0234">
      <w:pPr>
        <w:pStyle w:val="ListParagraph"/>
        <w:numPr>
          <w:ilvl w:val="1"/>
          <w:numId w:val="6"/>
        </w:numPr>
        <w:spacing w:after="160" w:line="259" w:lineRule="auto"/>
      </w:pPr>
      <w:r>
        <w:t xml:space="preserve">Fellowships must take place outside of the applicant’s “home” Trust or main place of employment. </w:t>
      </w:r>
    </w:p>
    <w:p w14:paraId="59FCD3FA" w14:textId="77777777" w:rsidR="00223472" w:rsidRDefault="00223472" w:rsidP="00FC0234">
      <w:pPr>
        <w:pStyle w:val="ListParagraph"/>
        <w:numPr>
          <w:ilvl w:val="1"/>
          <w:numId w:val="6"/>
        </w:numPr>
        <w:spacing w:after="160" w:line="259" w:lineRule="auto"/>
      </w:pPr>
      <w:r>
        <w:t>The BOA UK Travelling Fellowship must take place wholly within the UK</w:t>
      </w:r>
    </w:p>
    <w:p w14:paraId="53DB7757" w14:textId="09CEB4DA" w:rsidR="00223472" w:rsidRDefault="00223472" w:rsidP="00FC0234">
      <w:pPr>
        <w:pStyle w:val="ListParagraph"/>
        <w:numPr>
          <w:ilvl w:val="1"/>
          <w:numId w:val="6"/>
        </w:numPr>
        <w:spacing w:after="160" w:line="259" w:lineRule="auto"/>
      </w:pPr>
      <w:r>
        <w:t>Worldwide Fellowships may also take place wholly or partly within the UK</w:t>
      </w:r>
    </w:p>
    <w:p w14:paraId="47C0787C" w14:textId="77777777" w:rsidR="00FC0234" w:rsidRDefault="00FC0234" w:rsidP="00FC0234">
      <w:pPr>
        <w:pStyle w:val="ListParagraph"/>
        <w:numPr>
          <w:ilvl w:val="0"/>
          <w:numId w:val="6"/>
        </w:numPr>
        <w:spacing w:after="160" w:line="259" w:lineRule="auto"/>
      </w:pPr>
      <w:r>
        <w:t>The proposed fellowship may take place at multiple visit sites in the proposed country of travel, or more than one country, if travel permits.</w:t>
      </w:r>
    </w:p>
    <w:p w14:paraId="556E00AC" w14:textId="4CADB649" w:rsidR="00770902" w:rsidRPr="00560514" w:rsidRDefault="00770902" w:rsidP="00164256">
      <w:pPr>
        <w:pStyle w:val="ListParagraph"/>
        <w:numPr>
          <w:ilvl w:val="0"/>
          <w:numId w:val="6"/>
        </w:numPr>
        <w:jc w:val="both"/>
      </w:pPr>
      <w:r w:rsidRPr="00560514">
        <w:t>Fellowships ca</w:t>
      </w:r>
      <w:r w:rsidR="00FC0234">
        <w:t>nnot be awarded retrospectively</w:t>
      </w:r>
      <w:r w:rsidR="00223472">
        <w:t>; applications will not be accepted for Fellowships which will begin before the expected award date of</w:t>
      </w:r>
      <w:r w:rsidR="001F7919">
        <w:t xml:space="preserve"> August </w:t>
      </w:r>
      <w:r w:rsidR="00223472">
        <w:t>202</w:t>
      </w:r>
      <w:r w:rsidR="00E2643D">
        <w:t>6.</w:t>
      </w:r>
    </w:p>
    <w:p w14:paraId="5DAD2A58" w14:textId="3A727277" w:rsidR="00223472" w:rsidRDefault="00770902" w:rsidP="00223472">
      <w:pPr>
        <w:pStyle w:val="ListParagraph"/>
        <w:numPr>
          <w:ilvl w:val="0"/>
          <w:numId w:val="6"/>
        </w:numPr>
        <w:jc w:val="both"/>
      </w:pPr>
      <w:r w:rsidRPr="00560514">
        <w:t>Some of our Fellowships have specific eligibility criteria and applicants should ensure they check these carefully</w:t>
      </w:r>
      <w:r w:rsidR="00223472">
        <w:t>:</w:t>
      </w:r>
    </w:p>
    <w:p w14:paraId="353BDE67" w14:textId="61AFE3F1" w:rsidR="00770902" w:rsidRPr="00560514" w:rsidRDefault="00770902" w:rsidP="00164256">
      <w:pPr>
        <w:pStyle w:val="ListParagraph"/>
        <w:numPr>
          <w:ilvl w:val="0"/>
          <w:numId w:val="6"/>
        </w:numPr>
        <w:jc w:val="both"/>
      </w:pPr>
      <w:r w:rsidRPr="00560514">
        <w:t>The BOA fellowship</w:t>
      </w:r>
      <w:r w:rsidR="0053091F">
        <w:t xml:space="preserve"> funding can be used either as the </w:t>
      </w:r>
      <w:r w:rsidRPr="00560514">
        <w:t>primary funding source for the proposed visit</w:t>
      </w:r>
      <w:r w:rsidR="0053091F">
        <w:t xml:space="preserve"> or to provide a contribution towards a fellowship visit (with </w:t>
      </w:r>
      <w:r w:rsidR="00716D3E">
        <w:t>additional</w:t>
      </w:r>
      <w:r w:rsidR="0053091F">
        <w:t xml:space="preserve"> funding coming from other sources including the fellow themselves)</w:t>
      </w:r>
      <w:r w:rsidRPr="00560514">
        <w:t xml:space="preserve">. </w:t>
      </w:r>
    </w:p>
    <w:p w14:paraId="3E7D6CE4" w14:textId="77777777" w:rsidR="00AA7F0F" w:rsidRDefault="00770902" w:rsidP="00164256">
      <w:pPr>
        <w:pStyle w:val="ListParagraph"/>
        <w:numPr>
          <w:ilvl w:val="0"/>
          <w:numId w:val="6"/>
        </w:numPr>
        <w:jc w:val="both"/>
      </w:pPr>
      <w:bookmarkStart w:id="0" w:name="_Hlk173854540"/>
      <w:r w:rsidRPr="00560514">
        <w:t>Award</w:t>
      </w:r>
      <w:r w:rsidR="00716D3E">
        <w:t>ed</w:t>
      </w:r>
      <w:r w:rsidRPr="00560514">
        <w:t xml:space="preserve"> funds </w:t>
      </w:r>
      <w:r w:rsidR="00AA7F0F">
        <w:t>may only</w:t>
      </w:r>
      <w:r w:rsidRPr="00560514">
        <w:t xml:space="preserve"> be used to cover the costs of</w:t>
      </w:r>
      <w:r w:rsidR="00AA7F0F">
        <w:t>:</w:t>
      </w:r>
    </w:p>
    <w:p w14:paraId="32C694C5" w14:textId="4EBE64BE" w:rsidR="00AA7F0F" w:rsidRDefault="00AA7F0F" w:rsidP="00AA7F0F">
      <w:pPr>
        <w:pStyle w:val="ListParagraph"/>
        <w:numPr>
          <w:ilvl w:val="1"/>
          <w:numId w:val="6"/>
        </w:numPr>
        <w:jc w:val="both"/>
      </w:pPr>
      <w:r>
        <w:t>E</w:t>
      </w:r>
      <w:r w:rsidR="00770902" w:rsidRPr="00560514">
        <w:t>conomy class travel</w:t>
      </w:r>
      <w:r w:rsidR="00AC6286">
        <w:t xml:space="preserve"> to and from the fellowship</w:t>
      </w:r>
    </w:p>
    <w:p w14:paraId="25AFC226" w14:textId="3B28026D" w:rsidR="00AA7F0F" w:rsidRDefault="00AA7F0F" w:rsidP="00AA7F0F">
      <w:pPr>
        <w:pStyle w:val="ListParagraph"/>
        <w:numPr>
          <w:ilvl w:val="1"/>
          <w:numId w:val="6"/>
        </w:numPr>
        <w:jc w:val="both"/>
      </w:pPr>
      <w:r>
        <w:t>A</w:t>
      </w:r>
      <w:r w:rsidR="00770902" w:rsidRPr="00560514">
        <w:t>ccommodation</w:t>
      </w:r>
    </w:p>
    <w:p w14:paraId="46A6B4AB" w14:textId="17658D66" w:rsidR="00AA7F0F" w:rsidRDefault="00AA7F0F" w:rsidP="00AA7F0F">
      <w:pPr>
        <w:pStyle w:val="ListParagraph"/>
        <w:numPr>
          <w:ilvl w:val="1"/>
          <w:numId w:val="6"/>
        </w:numPr>
        <w:jc w:val="both"/>
      </w:pPr>
      <w:r>
        <w:t>Visa applications and associated documentation</w:t>
      </w:r>
    </w:p>
    <w:p w14:paraId="252C262E" w14:textId="2B0AC68D" w:rsidR="00164256" w:rsidRPr="00AA7F0F" w:rsidRDefault="00AA7F0F" w:rsidP="00AA7F0F">
      <w:pPr>
        <w:pStyle w:val="ListParagraph"/>
        <w:numPr>
          <w:ilvl w:val="1"/>
          <w:numId w:val="6"/>
        </w:numPr>
        <w:jc w:val="both"/>
      </w:pPr>
      <w:r>
        <w:t>F</w:t>
      </w:r>
      <w:r w:rsidR="006807FA">
        <w:t>ood and (limited) subsistence</w:t>
      </w:r>
    </w:p>
    <w:p w14:paraId="520708A1" w14:textId="1E46659E" w:rsidR="00AA7F0F" w:rsidRPr="00164256" w:rsidRDefault="00AA7F0F" w:rsidP="00AA7F0F">
      <w:pPr>
        <w:pStyle w:val="ListParagraph"/>
        <w:numPr>
          <w:ilvl w:val="2"/>
          <w:numId w:val="6"/>
        </w:numPr>
        <w:jc w:val="both"/>
      </w:pPr>
      <w:r>
        <w:lastRenderedPageBreak/>
        <w:t>If you are due to receive a salary during the fellowship you may not apply for food/subsistence funding; if this grant will supply your only income during the fellowship then you are welcome to include food/subsistence funding within your grant</w:t>
      </w:r>
    </w:p>
    <w:p w14:paraId="54CFEA63" w14:textId="055BC614" w:rsidR="00770902" w:rsidRPr="00560514" w:rsidRDefault="00164256" w:rsidP="00AA7F0F">
      <w:pPr>
        <w:pStyle w:val="ListParagraph"/>
        <w:numPr>
          <w:ilvl w:val="1"/>
          <w:numId w:val="6"/>
        </w:numPr>
        <w:jc w:val="both"/>
      </w:pPr>
      <w:r>
        <w:rPr>
          <w:rFonts w:cs="Calibri"/>
          <w:szCs w:val="24"/>
        </w:rPr>
        <w:t xml:space="preserve">Awards </w:t>
      </w:r>
      <w:r w:rsidR="00FC0234">
        <w:rPr>
          <w:rFonts w:cs="Calibri"/>
          <w:szCs w:val="24"/>
        </w:rPr>
        <w:t>may</w:t>
      </w:r>
      <w:r>
        <w:rPr>
          <w:rFonts w:cs="Calibri"/>
          <w:szCs w:val="24"/>
        </w:rPr>
        <w:t xml:space="preserve"> not be used for attendance at conferences/meetings</w:t>
      </w:r>
      <w:r w:rsidR="007A194C">
        <w:rPr>
          <w:rFonts w:cs="Calibri"/>
          <w:szCs w:val="24"/>
        </w:rPr>
        <w:t>.</w:t>
      </w:r>
      <w:bookmarkEnd w:id="0"/>
    </w:p>
    <w:p w14:paraId="475FB10E" w14:textId="12CE831C" w:rsidR="00770902" w:rsidRPr="004419EF" w:rsidRDefault="006807FA" w:rsidP="00164256">
      <w:pPr>
        <w:pStyle w:val="ListParagraph"/>
        <w:numPr>
          <w:ilvl w:val="0"/>
          <w:numId w:val="6"/>
        </w:numPr>
        <w:jc w:val="both"/>
      </w:pPr>
      <w:r>
        <w:rPr>
          <w:rFonts w:cs="Calibri"/>
          <w:szCs w:val="24"/>
        </w:rPr>
        <w:t>Award funds</w:t>
      </w:r>
      <w:r w:rsidR="00770902" w:rsidRPr="00560514">
        <w:rPr>
          <w:rFonts w:cs="Calibri"/>
          <w:szCs w:val="24"/>
        </w:rPr>
        <w:t xml:space="preserve"> </w:t>
      </w:r>
      <w:r w:rsidR="00457EDC">
        <w:rPr>
          <w:rFonts w:cs="Calibri"/>
          <w:szCs w:val="24"/>
        </w:rPr>
        <w:t>must</w:t>
      </w:r>
      <w:r w:rsidR="00770902" w:rsidRPr="00560514">
        <w:rPr>
          <w:rFonts w:cs="Calibri"/>
          <w:szCs w:val="24"/>
        </w:rPr>
        <w:t xml:space="preserve"> </w:t>
      </w:r>
      <w:r>
        <w:rPr>
          <w:rFonts w:cs="Calibri"/>
          <w:szCs w:val="24"/>
        </w:rPr>
        <w:t xml:space="preserve">be used to cover </w:t>
      </w:r>
      <w:r w:rsidR="00770902" w:rsidRPr="00560514">
        <w:rPr>
          <w:rFonts w:cs="Calibri"/>
          <w:szCs w:val="24"/>
        </w:rPr>
        <w:t xml:space="preserve">the costs of the individual </w:t>
      </w:r>
      <w:r>
        <w:rPr>
          <w:rFonts w:cs="Calibri"/>
          <w:szCs w:val="24"/>
        </w:rPr>
        <w:t>awarded</w:t>
      </w:r>
      <w:r w:rsidR="00770902" w:rsidRPr="00560514">
        <w:rPr>
          <w:rFonts w:cs="Calibri"/>
          <w:szCs w:val="24"/>
        </w:rPr>
        <w:t xml:space="preserve"> the fellowship </w:t>
      </w:r>
      <w:r w:rsidR="00770902" w:rsidRPr="00AA7F0F">
        <w:rPr>
          <w:rFonts w:cs="Calibri"/>
          <w:szCs w:val="24"/>
          <w:u w:val="single"/>
        </w:rPr>
        <w:t>only</w:t>
      </w:r>
      <w:r>
        <w:rPr>
          <w:rFonts w:cs="Calibri"/>
          <w:szCs w:val="24"/>
        </w:rPr>
        <w:t xml:space="preserve">. In particular, Award funds may not be used to cover the costs of partners or other </w:t>
      </w:r>
      <w:r w:rsidR="00770902" w:rsidRPr="00560514">
        <w:rPr>
          <w:rFonts w:cs="Calibri"/>
          <w:szCs w:val="24"/>
        </w:rPr>
        <w:t>family members</w:t>
      </w:r>
      <w:r>
        <w:rPr>
          <w:rFonts w:cs="Calibri"/>
          <w:szCs w:val="24"/>
        </w:rPr>
        <w:t xml:space="preserve"> to accompany the Fellow.</w:t>
      </w:r>
    </w:p>
    <w:p w14:paraId="3D183ECD" w14:textId="77777777" w:rsidR="00770902" w:rsidRPr="00560514" w:rsidRDefault="00770902" w:rsidP="00770902">
      <w:pPr>
        <w:pStyle w:val="Subtitle"/>
        <w:rPr>
          <w:rFonts w:ascii="Calibri" w:hAnsi="Calibri"/>
          <w:color w:val="auto"/>
        </w:rPr>
      </w:pPr>
      <w:r w:rsidRPr="00560514">
        <w:rPr>
          <w:rFonts w:ascii="Calibri" w:hAnsi="Calibri"/>
          <w:color w:val="auto"/>
        </w:rPr>
        <w:t>Fellowship Reports and Publicity</w:t>
      </w:r>
    </w:p>
    <w:p w14:paraId="662E1AB5" w14:textId="0FEE754A" w:rsidR="00770902" w:rsidRPr="00560514" w:rsidRDefault="00770902" w:rsidP="00770902">
      <w:pPr>
        <w:pStyle w:val="ListParagraph"/>
        <w:numPr>
          <w:ilvl w:val="0"/>
          <w:numId w:val="4"/>
        </w:numPr>
        <w:jc w:val="both"/>
      </w:pPr>
      <w:r w:rsidRPr="00560514">
        <w:t>On completion of the Fellowship, the BOA requires all successful applicants to submit a report</w:t>
      </w:r>
      <w:r w:rsidR="008D5C4B">
        <w:t xml:space="preserve"> and executive summary</w:t>
      </w:r>
      <w:r w:rsidRPr="00560514">
        <w:t xml:space="preserve"> about their Fellowship:</w:t>
      </w:r>
    </w:p>
    <w:p w14:paraId="11C38299" w14:textId="146EDFB9" w:rsidR="00770902" w:rsidRDefault="00770902" w:rsidP="00770902">
      <w:pPr>
        <w:pStyle w:val="ListParagraph"/>
        <w:numPr>
          <w:ilvl w:val="1"/>
          <w:numId w:val="4"/>
        </w:numPr>
        <w:jc w:val="both"/>
      </w:pPr>
      <w:r w:rsidRPr="00560514">
        <w:t xml:space="preserve">Reports must be submitted within 6 weeks of Fellowship completion but earlier if possible. </w:t>
      </w:r>
    </w:p>
    <w:p w14:paraId="1475F031" w14:textId="230B5206" w:rsidR="00770902" w:rsidRPr="00560514" w:rsidRDefault="00770902" w:rsidP="00770902">
      <w:pPr>
        <w:pStyle w:val="ListParagraph"/>
        <w:numPr>
          <w:ilvl w:val="1"/>
          <w:numId w:val="4"/>
        </w:numPr>
        <w:jc w:val="both"/>
      </w:pPr>
      <w:r w:rsidRPr="00560514">
        <w:t>Reports should be of approximately 1,000 words, with an executive summary of approximately 250 words.</w:t>
      </w:r>
      <w:r w:rsidR="00AC6286">
        <w:t xml:space="preserve"> A short (30s-2min) video summary of your </w:t>
      </w:r>
      <w:r w:rsidR="002104E2">
        <w:t>Fellowship should be submitted alongside your written report.</w:t>
      </w:r>
    </w:p>
    <w:p w14:paraId="013DAC9B" w14:textId="346D2420" w:rsidR="00B64428" w:rsidRDefault="00770902" w:rsidP="006807FA">
      <w:pPr>
        <w:pStyle w:val="ListParagraph"/>
        <w:numPr>
          <w:ilvl w:val="1"/>
          <w:numId w:val="4"/>
        </w:numPr>
        <w:jc w:val="both"/>
      </w:pPr>
      <w:r w:rsidRPr="00560514">
        <w:t>Reports should</w:t>
      </w:r>
      <w:r w:rsidR="00B64428">
        <w:t xml:space="preserve"> be reflective</w:t>
      </w:r>
      <w:r w:rsidRPr="00560514">
        <w:t xml:space="preserve"> </w:t>
      </w:r>
      <w:r w:rsidR="00B64428">
        <w:t xml:space="preserve">in nature and </w:t>
      </w:r>
      <w:r w:rsidRPr="00560514">
        <w:t>focus on the education and clinical benefits of the fellowship</w:t>
      </w:r>
      <w:r w:rsidR="00B64428">
        <w:t>.</w:t>
      </w:r>
    </w:p>
    <w:p w14:paraId="67BC4F85" w14:textId="0AE957D7" w:rsidR="006807FA" w:rsidRDefault="00B64428" w:rsidP="006807FA">
      <w:pPr>
        <w:pStyle w:val="ListParagraph"/>
        <w:numPr>
          <w:ilvl w:val="1"/>
          <w:numId w:val="4"/>
        </w:numPr>
        <w:jc w:val="both"/>
      </w:pPr>
      <w:r>
        <w:t>B</w:t>
      </w:r>
      <w:r w:rsidR="00770902" w:rsidRPr="00552B60">
        <w:t xml:space="preserve">oth </w:t>
      </w:r>
      <w:r w:rsidR="00552B60" w:rsidRPr="00552B60">
        <w:t>the report and executive summary</w:t>
      </w:r>
      <w:r w:rsidR="00770902" w:rsidRPr="00560514">
        <w:t xml:space="preserve"> should include 1-4 photographs</w:t>
      </w:r>
      <w:r w:rsidR="00FC0234">
        <w:t>,</w:t>
      </w:r>
      <w:r w:rsidR="00770902" w:rsidRPr="00560514">
        <w:t xml:space="preserve"> </w:t>
      </w:r>
      <w:r>
        <w:t xml:space="preserve">which should be </w:t>
      </w:r>
      <w:r w:rsidRPr="00FC0234">
        <w:rPr>
          <w:u w:val="single"/>
        </w:rPr>
        <w:t>educational or clinical in nature</w:t>
      </w:r>
      <w:r>
        <w:t xml:space="preserve">. If you wish to include additional images of location and/or social events, this is also acceptable. Please consider before and during your fellowship as suitable images are difficult to collect in retrospect. </w:t>
      </w:r>
    </w:p>
    <w:p w14:paraId="0C0EDE8E" w14:textId="6D56F081" w:rsidR="006807FA" w:rsidRPr="00560514" w:rsidRDefault="006807FA" w:rsidP="006807FA">
      <w:pPr>
        <w:pStyle w:val="ListParagraph"/>
        <w:numPr>
          <w:ilvl w:val="1"/>
          <w:numId w:val="4"/>
        </w:numPr>
        <w:jc w:val="both"/>
      </w:pPr>
      <w:r>
        <w:t xml:space="preserve">Both the report and </w:t>
      </w:r>
      <w:r w:rsidR="002104E2">
        <w:t>video</w:t>
      </w:r>
      <w:r>
        <w:t xml:space="preserve"> summary must acknowledge the support of the BOA and external funder (if any).</w:t>
      </w:r>
    </w:p>
    <w:p w14:paraId="1DD943D2" w14:textId="184763A1" w:rsidR="00770902" w:rsidRPr="00560514" w:rsidRDefault="00770902" w:rsidP="00770902">
      <w:pPr>
        <w:pStyle w:val="ListParagraph"/>
        <w:numPr>
          <w:ilvl w:val="1"/>
          <w:numId w:val="4"/>
        </w:numPr>
        <w:jc w:val="both"/>
      </w:pPr>
      <w:r w:rsidRPr="00560514">
        <w:t>The BOA reserves the right to withhold a proportion of Fellowship funds until a final report meeting these requirements is submitted (</w:t>
      </w:r>
      <w:r w:rsidR="005A788F">
        <w:t xml:space="preserve">see </w:t>
      </w:r>
      <w:r w:rsidRPr="00560514">
        <w:t xml:space="preserve">funding arrangement </w:t>
      </w:r>
      <w:r w:rsidR="005A788F">
        <w:t>details</w:t>
      </w:r>
      <w:r w:rsidR="005A788F" w:rsidRPr="00560514">
        <w:t xml:space="preserve"> </w:t>
      </w:r>
      <w:r w:rsidRPr="00560514">
        <w:t>below).</w:t>
      </w:r>
    </w:p>
    <w:p w14:paraId="330B9413" w14:textId="77777777" w:rsidR="00770902" w:rsidRPr="00560514" w:rsidRDefault="00770902" w:rsidP="00770902">
      <w:pPr>
        <w:pStyle w:val="ListParagraph"/>
        <w:numPr>
          <w:ilvl w:val="0"/>
          <w:numId w:val="4"/>
        </w:numPr>
        <w:jc w:val="both"/>
      </w:pPr>
      <w:r w:rsidRPr="00560514">
        <w:t>The BOA reserves the right to publish reports and photographs on the BOA website, in its publications and publicity, and for any other purposes as it sees fit. The BOA also will provide copies of the reports or extracts from them to external funders of the fellowships.</w:t>
      </w:r>
    </w:p>
    <w:p w14:paraId="5E3C6D00" w14:textId="7EF66889" w:rsidR="00770902" w:rsidRPr="00560514" w:rsidRDefault="00770902" w:rsidP="00770902">
      <w:pPr>
        <w:pStyle w:val="Subtitle"/>
        <w:rPr>
          <w:rFonts w:ascii="Calibri" w:hAnsi="Calibri"/>
          <w:color w:val="auto"/>
        </w:rPr>
      </w:pPr>
      <w:r w:rsidRPr="00560514">
        <w:rPr>
          <w:rFonts w:ascii="Calibri" w:hAnsi="Calibri"/>
          <w:color w:val="auto"/>
        </w:rPr>
        <w:t xml:space="preserve">Calculating funding when applying </w:t>
      </w:r>
    </w:p>
    <w:p w14:paraId="448A7985" w14:textId="3F36E836" w:rsidR="00413958" w:rsidRPr="00560514" w:rsidRDefault="00770902" w:rsidP="004419EF">
      <w:pPr>
        <w:pStyle w:val="ListParagraph"/>
        <w:numPr>
          <w:ilvl w:val="0"/>
          <w:numId w:val="10"/>
        </w:numPr>
        <w:jc w:val="both"/>
      </w:pPr>
      <w:bookmarkStart w:id="1" w:name="_Hlk173854578"/>
      <w:r w:rsidRPr="004419EF">
        <w:rPr>
          <w:b/>
        </w:rPr>
        <w:t>The BOA and external sponsors support these fellowships as a charitable activity to support career development</w:t>
      </w:r>
      <w:r w:rsidRPr="00560514">
        <w:t>. It is important that funds are spent appropriately</w:t>
      </w:r>
      <w:r w:rsidR="00E2643D">
        <w:t>,</w:t>
      </w:r>
      <w:r w:rsidRPr="00560514">
        <w:t xml:space="preserve"> and thus we provide the following guidance. Where each fellow spends modestly, this can allow us to send more trainees on fellowships. The BOA reserves the right to decline claims that do not meet these principles</w:t>
      </w:r>
      <w:bookmarkEnd w:id="1"/>
      <w:r w:rsidRPr="00560514">
        <w:t>.</w:t>
      </w:r>
    </w:p>
    <w:p w14:paraId="6FFAD275" w14:textId="77777777" w:rsidR="00913CE6" w:rsidRDefault="00770902" w:rsidP="00413958">
      <w:pPr>
        <w:pStyle w:val="ListParagraph"/>
        <w:numPr>
          <w:ilvl w:val="0"/>
          <w:numId w:val="8"/>
        </w:numPr>
        <w:jc w:val="both"/>
      </w:pPr>
      <w:r w:rsidRPr="00413958">
        <w:rPr>
          <w:b/>
        </w:rPr>
        <w:t>Travelling to and from your destination.</w:t>
      </w:r>
      <w:r w:rsidRPr="00560514">
        <w:t xml:space="preserve"> </w:t>
      </w:r>
    </w:p>
    <w:p w14:paraId="44F84844" w14:textId="221E94D9" w:rsidR="00770902" w:rsidRDefault="00770902" w:rsidP="00913CE6">
      <w:pPr>
        <w:pStyle w:val="ListParagraph"/>
        <w:numPr>
          <w:ilvl w:val="1"/>
          <w:numId w:val="8"/>
        </w:numPr>
        <w:jc w:val="both"/>
      </w:pPr>
      <w:bookmarkStart w:id="2" w:name="_Hlk173854760"/>
      <w:r w:rsidRPr="00560514">
        <w:t xml:space="preserve">Costs of </w:t>
      </w:r>
      <w:r w:rsidR="00AA7F0F">
        <w:t xml:space="preserve">advance booking </w:t>
      </w:r>
      <w:r w:rsidRPr="00560514">
        <w:t>economy class travel should be estimated and presented on the application form</w:t>
      </w:r>
      <w:bookmarkEnd w:id="2"/>
      <w:r w:rsidR="00413958">
        <w:t>. The BOA will</w:t>
      </w:r>
      <w:r w:rsidR="00164256">
        <w:t xml:space="preserve"> be understanding towards later bookings where there is uncertainty about travel. We still ask fellows to travel as economically as they can and </w:t>
      </w:r>
      <w:r w:rsidR="005A788F">
        <w:t xml:space="preserve">certainly </w:t>
      </w:r>
      <w:r w:rsidR="00164256" w:rsidRPr="001F7919">
        <w:t>within the funding amount offered for the fellowship if successful</w:t>
      </w:r>
      <w:r w:rsidR="00164256">
        <w:t>.</w:t>
      </w:r>
      <w:r w:rsidR="00413958">
        <w:t xml:space="preserve"> </w:t>
      </w:r>
      <w:r w:rsidRPr="00560514">
        <w:t>Reasonable costs of airport transfers can also be claimed.</w:t>
      </w:r>
    </w:p>
    <w:p w14:paraId="207B9F35" w14:textId="31EFFCAF" w:rsidR="00913CE6" w:rsidRPr="00560514" w:rsidRDefault="00913CE6" w:rsidP="00913CE6">
      <w:pPr>
        <w:pStyle w:val="ListParagraph"/>
        <w:numPr>
          <w:ilvl w:val="1"/>
          <w:numId w:val="8"/>
        </w:numPr>
        <w:jc w:val="both"/>
      </w:pPr>
      <w:r w:rsidRPr="005E1A7E">
        <w:t xml:space="preserve">Where the travel is within the UK, we appreciate that there will be many ways to organise this – some people may be able to live at home and commute to the host site, others may be able to stay with family or friends, while others may need accommodation. Your fellowship proposal needs to outline how you would undertake the proposed fellowship and the associated costs, and should aim to provide good value for the funds spent. </w:t>
      </w:r>
    </w:p>
    <w:p w14:paraId="03F942F5" w14:textId="58E3044A" w:rsidR="00770902" w:rsidRPr="00560514" w:rsidRDefault="00770902" w:rsidP="00413958">
      <w:pPr>
        <w:pStyle w:val="ListParagraph"/>
        <w:numPr>
          <w:ilvl w:val="0"/>
          <w:numId w:val="8"/>
        </w:numPr>
        <w:jc w:val="both"/>
      </w:pPr>
      <w:r w:rsidRPr="00560514">
        <w:rPr>
          <w:b/>
        </w:rPr>
        <w:lastRenderedPageBreak/>
        <w:t>Accommodation</w:t>
      </w:r>
      <w:bookmarkStart w:id="3" w:name="_Hlk173855257"/>
      <w:r w:rsidRPr="00560514">
        <w:rPr>
          <w:b/>
        </w:rPr>
        <w:t>.</w:t>
      </w:r>
      <w:r w:rsidRPr="00560514">
        <w:t xml:space="preserve"> Some fellows choose ‘AirBnB’ type self-catering accommodation, others choose B&amp;B or hotel accommodation. Your application should indicate the intended type of accommodation and anticipated cost. Hotels should be not more than 4* (and 3* may be sufficient in some </w:t>
      </w:r>
      <w:r w:rsidR="005A788F">
        <w:t>destinations</w:t>
      </w:r>
      <w:r w:rsidRPr="00560514">
        <w:t xml:space="preserve">). AirBnB accommodation likewise should be suitably simple. </w:t>
      </w:r>
      <w:bookmarkEnd w:id="3"/>
    </w:p>
    <w:p w14:paraId="0C8A53D9" w14:textId="72697C37" w:rsidR="00770902" w:rsidRDefault="00770902" w:rsidP="00413958">
      <w:pPr>
        <w:pStyle w:val="ListParagraph"/>
        <w:numPr>
          <w:ilvl w:val="0"/>
          <w:numId w:val="8"/>
        </w:numPr>
        <w:jc w:val="both"/>
      </w:pPr>
      <w:r w:rsidRPr="00560514">
        <w:rPr>
          <w:b/>
        </w:rPr>
        <w:t xml:space="preserve">Costs for visas, insurance and other travel documents </w:t>
      </w:r>
      <w:r w:rsidRPr="00560514">
        <w:t>may be requested in your application – please provide accurate fees or figures.</w:t>
      </w:r>
    </w:p>
    <w:p w14:paraId="53CF34E7" w14:textId="323C7C4F" w:rsidR="00413958" w:rsidRPr="00413958" w:rsidRDefault="00413958" w:rsidP="00413958">
      <w:pPr>
        <w:pStyle w:val="ListParagraph"/>
        <w:numPr>
          <w:ilvl w:val="1"/>
          <w:numId w:val="8"/>
        </w:numPr>
        <w:jc w:val="both"/>
      </w:pPr>
      <w:bookmarkStart w:id="4" w:name="_Hlk173855590"/>
      <w:r w:rsidRPr="00413958">
        <w:t>Fellow should have relevant travel insurance from the time they book their travel/accommodation and read the fine print i.e. for cancellations/unforeseen circumstances</w:t>
      </w:r>
      <w:r w:rsidR="00E2643D">
        <w:t>.</w:t>
      </w:r>
      <w:r w:rsidRPr="00413958">
        <w:t xml:space="preserve"> The BOA is not liable to cover fellowships </w:t>
      </w:r>
      <w:r w:rsidR="00A94429">
        <w:t xml:space="preserve">that </w:t>
      </w:r>
      <w:r w:rsidRPr="00413958">
        <w:t xml:space="preserve">are cancelled/not taken </w:t>
      </w:r>
      <w:r w:rsidR="00A94429">
        <w:t>or</w:t>
      </w:r>
      <w:r w:rsidRPr="00413958">
        <w:t xml:space="preserve"> for additional costs due to curtailing of fellowship e.g. due to ill-health or bereavement, as we usually expect these costs to be covered by insurance</w:t>
      </w:r>
      <w:r w:rsidR="00A94429">
        <w:t>.</w:t>
      </w:r>
    </w:p>
    <w:bookmarkEnd w:id="4"/>
    <w:p w14:paraId="06CCCA9E" w14:textId="62CCBC4D" w:rsidR="00A94429" w:rsidRPr="00A94429" w:rsidRDefault="00770902" w:rsidP="00413958">
      <w:pPr>
        <w:pStyle w:val="ListParagraph"/>
        <w:numPr>
          <w:ilvl w:val="0"/>
          <w:numId w:val="8"/>
        </w:numPr>
        <w:jc w:val="both"/>
        <w:rPr>
          <w:b/>
          <w:i/>
        </w:rPr>
      </w:pPr>
      <w:r w:rsidRPr="00560514">
        <w:rPr>
          <w:b/>
        </w:rPr>
        <w:t>Subsistence</w:t>
      </w:r>
      <w:r w:rsidR="00E06EDE">
        <w:rPr>
          <w:b/>
        </w:rPr>
        <w:t xml:space="preserve"> and daily travel</w:t>
      </w:r>
      <w:r w:rsidR="00F53226">
        <w:t xml:space="preserve"> may be requested in your application if this grant will supply your only income during the fellowship. If you are due to receive a salary during the fellowship</w:t>
      </w:r>
      <w:r w:rsidR="00E2643D">
        <w:t>,</w:t>
      </w:r>
      <w:r w:rsidR="00F53226">
        <w:t xml:space="preserve"> you should not apply for food/subsistence funding.</w:t>
      </w:r>
    </w:p>
    <w:p w14:paraId="769E4880" w14:textId="77777777" w:rsidR="00457EDC" w:rsidRPr="00A94429" w:rsidRDefault="00457EDC" w:rsidP="00457EDC">
      <w:pPr>
        <w:pStyle w:val="ListParagraph"/>
        <w:numPr>
          <w:ilvl w:val="1"/>
          <w:numId w:val="8"/>
        </w:numPr>
        <w:jc w:val="both"/>
        <w:rPr>
          <w:b/>
          <w:i/>
        </w:rPr>
      </w:pPr>
      <w:bookmarkStart w:id="5" w:name="_Hlk173855147"/>
      <w:r>
        <w:rPr>
          <w:u w:val="single"/>
        </w:rPr>
        <w:t>I</w:t>
      </w:r>
      <w:r w:rsidRPr="00A94429">
        <w:rPr>
          <w:u w:val="single"/>
        </w:rPr>
        <w:t>temised receipts</w:t>
      </w:r>
      <w:r w:rsidRPr="00560514">
        <w:t xml:space="preserve"> </w:t>
      </w:r>
      <w:r>
        <w:t xml:space="preserve">must </w:t>
      </w:r>
      <w:r w:rsidRPr="00560514">
        <w:t>be provide</w:t>
      </w:r>
      <w:r>
        <w:t xml:space="preserve">d to demonstrate amounts spent. Subsistence/food </w:t>
      </w:r>
      <w:r w:rsidRPr="005B2807">
        <w:rPr>
          <w:b/>
        </w:rPr>
        <w:t>cannot</w:t>
      </w:r>
      <w:r>
        <w:t xml:space="preserve"> be claimed as a “per diem” allowance due to audit requirements.</w:t>
      </w:r>
    </w:p>
    <w:p w14:paraId="75D92F61" w14:textId="7B49DF24" w:rsidR="00A94429" w:rsidRPr="00F53226" w:rsidRDefault="00770902" w:rsidP="009104E2">
      <w:pPr>
        <w:pStyle w:val="ListParagraph"/>
        <w:numPr>
          <w:ilvl w:val="1"/>
          <w:numId w:val="8"/>
        </w:numPr>
        <w:jc w:val="both"/>
        <w:rPr>
          <w:b/>
          <w:i/>
        </w:rPr>
      </w:pPr>
      <w:bookmarkStart w:id="6" w:name="_Hlk173855051"/>
      <w:bookmarkEnd w:id="5"/>
      <w:r w:rsidRPr="00560514">
        <w:t>The maximum that fellowship recipients may request for subsistence</w:t>
      </w:r>
      <w:r w:rsidR="00E06EDE">
        <w:t xml:space="preserve"> and daily travel</w:t>
      </w:r>
      <w:r w:rsidRPr="00560514">
        <w:t xml:space="preserve"> is £25 per day (the application should propose a level suitable to the </w:t>
      </w:r>
      <w:r w:rsidR="00441116">
        <w:t>destination</w:t>
      </w:r>
      <w:r w:rsidR="00441116" w:rsidRPr="00560514">
        <w:t xml:space="preserve"> </w:t>
      </w:r>
      <w:r w:rsidRPr="00560514">
        <w:t>listed on the application form, if subsistence is being requested). If the fellow is staying in self-catering accommodation the subsistence should be lower and based on supermarket c</w:t>
      </w:r>
      <w:r w:rsidR="00F53226">
        <w:t>osts, and not eating-out costs.</w:t>
      </w:r>
    </w:p>
    <w:p w14:paraId="5C0254F3" w14:textId="51B50FA3" w:rsidR="00F53226" w:rsidRPr="00A94429" w:rsidRDefault="00F53226" w:rsidP="009104E2">
      <w:pPr>
        <w:pStyle w:val="ListParagraph"/>
        <w:numPr>
          <w:ilvl w:val="1"/>
          <w:numId w:val="8"/>
        </w:numPr>
        <w:jc w:val="both"/>
        <w:rPr>
          <w:b/>
          <w:i/>
        </w:rPr>
      </w:pPr>
      <w:r>
        <w:t xml:space="preserve">Alcoholic beverages and incidental costs e.g. room service surcharges will </w:t>
      </w:r>
      <w:r>
        <w:rPr>
          <w:b/>
          <w:u w:val="single"/>
        </w:rPr>
        <w:t>not</w:t>
      </w:r>
      <w:r>
        <w:t xml:space="preserve"> be covered.</w:t>
      </w:r>
    </w:p>
    <w:bookmarkEnd w:id="6"/>
    <w:p w14:paraId="18616CB9" w14:textId="5390D73E" w:rsidR="00507534" w:rsidRPr="002D3466" w:rsidRDefault="0053091F" w:rsidP="00413958">
      <w:pPr>
        <w:pStyle w:val="ListParagraph"/>
        <w:numPr>
          <w:ilvl w:val="0"/>
          <w:numId w:val="8"/>
        </w:numPr>
        <w:jc w:val="both"/>
        <w:rPr>
          <w:bCs/>
          <w:i/>
        </w:rPr>
      </w:pPr>
      <w:r w:rsidRPr="002D3466">
        <w:rPr>
          <w:bCs/>
        </w:rPr>
        <w:t>‘</w:t>
      </w:r>
      <w:r w:rsidR="000D741F" w:rsidRPr="002D3466">
        <w:rPr>
          <w:bCs/>
        </w:rPr>
        <w:t>In full’</w:t>
      </w:r>
      <w:r w:rsidRPr="002D3466">
        <w:rPr>
          <w:bCs/>
        </w:rPr>
        <w:t xml:space="preserve"> funding and ‘contribution’ funding. </w:t>
      </w:r>
    </w:p>
    <w:p w14:paraId="6C94BCFC" w14:textId="0B58F84C" w:rsidR="00507534" w:rsidRPr="00413958" w:rsidRDefault="0053091F" w:rsidP="00413958">
      <w:pPr>
        <w:pStyle w:val="ListParagraph"/>
        <w:numPr>
          <w:ilvl w:val="1"/>
          <w:numId w:val="8"/>
        </w:numPr>
        <w:jc w:val="both"/>
        <w:rPr>
          <w:b/>
        </w:rPr>
      </w:pPr>
      <w:r w:rsidRPr="00413958">
        <w:t xml:space="preserve">Where the BOA is </w:t>
      </w:r>
      <w:r w:rsidR="000D741F" w:rsidRPr="00413958">
        <w:t xml:space="preserve">funding the fellowship in full, as the </w:t>
      </w:r>
      <w:r w:rsidRPr="00413958">
        <w:t xml:space="preserve">primary </w:t>
      </w:r>
      <w:r w:rsidR="000D741F" w:rsidRPr="00413958">
        <w:t xml:space="preserve">or </w:t>
      </w:r>
      <w:r w:rsidRPr="00413958">
        <w:t>main source of funding</w:t>
      </w:r>
      <w:r w:rsidR="000D741F" w:rsidRPr="00413958">
        <w:t>,</w:t>
      </w:r>
      <w:r w:rsidRPr="00413958">
        <w:t xml:space="preserve"> then </w:t>
      </w:r>
      <w:r w:rsidR="000D741F" w:rsidRPr="00413958">
        <w:t>the</w:t>
      </w:r>
      <w:r w:rsidRPr="00413958">
        <w:t xml:space="preserve"> eligible costs (i.e. under points 1-5</w:t>
      </w:r>
      <w:r w:rsidR="004C6EB3" w:rsidRPr="00413958">
        <w:t xml:space="preserve"> above</w:t>
      </w:r>
      <w:r w:rsidRPr="00413958">
        <w:t xml:space="preserve">) incurred can </w:t>
      </w:r>
      <w:r w:rsidR="000D741F" w:rsidRPr="00413958">
        <w:t xml:space="preserve">all </w:t>
      </w:r>
      <w:r w:rsidRPr="00413958">
        <w:t>be claimed as expenses</w:t>
      </w:r>
      <w:r w:rsidR="00A94429">
        <w:t xml:space="preserve"> </w:t>
      </w:r>
      <w:r w:rsidR="00A94429" w:rsidRPr="00413958">
        <w:t xml:space="preserve">based on reimbursement of </w:t>
      </w:r>
      <w:r w:rsidR="00FC0234">
        <w:t xml:space="preserve">itemised </w:t>
      </w:r>
      <w:r w:rsidR="00A94429" w:rsidRPr="00413958">
        <w:t>receipts</w:t>
      </w:r>
      <w:r w:rsidRPr="00413958">
        <w:t xml:space="preserve">, up to the maximum amount awarded by the BOA. </w:t>
      </w:r>
    </w:p>
    <w:p w14:paraId="21231033" w14:textId="338B0B6D" w:rsidR="00507534" w:rsidRPr="00413958" w:rsidRDefault="0053091F" w:rsidP="00413958">
      <w:pPr>
        <w:pStyle w:val="ListParagraph"/>
        <w:numPr>
          <w:ilvl w:val="1"/>
          <w:numId w:val="8"/>
        </w:numPr>
        <w:jc w:val="both"/>
        <w:rPr>
          <w:b/>
        </w:rPr>
      </w:pPr>
      <w:r w:rsidRPr="00413958">
        <w:t xml:space="preserve">Where the BOA is </w:t>
      </w:r>
      <w:r w:rsidR="001445D8" w:rsidRPr="00413958">
        <w:t>providing a ‘contribution’ towards the fellowship</w:t>
      </w:r>
      <w:r w:rsidR="000D741F" w:rsidRPr="00413958">
        <w:t xml:space="preserve"> (either</w:t>
      </w:r>
      <w:r w:rsidR="005F6BCB">
        <w:t xml:space="preserve"> £</w:t>
      </w:r>
      <w:r w:rsidR="00FC0234">
        <w:t>3,</w:t>
      </w:r>
      <w:r w:rsidR="005F6BCB">
        <w:t>000</w:t>
      </w:r>
      <w:r w:rsidR="000D741F" w:rsidRPr="00413958">
        <w:t xml:space="preserve"> or £1</w:t>
      </w:r>
      <w:r w:rsidR="00457EDC">
        <w:t>,</w:t>
      </w:r>
      <w:r w:rsidR="000D741F" w:rsidRPr="00413958">
        <w:t>500)</w:t>
      </w:r>
      <w:r w:rsidR="001445D8" w:rsidRPr="00413958">
        <w:t>, then</w:t>
      </w:r>
      <w:r w:rsidRPr="00413958">
        <w:t xml:space="preserve"> </w:t>
      </w:r>
      <w:r w:rsidR="001445D8" w:rsidRPr="00413958">
        <w:t xml:space="preserve">we will pay based on </w:t>
      </w:r>
      <w:r w:rsidR="00507534" w:rsidRPr="00413958">
        <w:t xml:space="preserve">reimbursement of </w:t>
      </w:r>
      <w:r w:rsidR="001445D8" w:rsidRPr="00413958">
        <w:t>receipts up to the maximum awarded – the receipts can be for any</w:t>
      </w:r>
      <w:r w:rsidR="00507534" w:rsidRPr="00413958">
        <w:t xml:space="preserve"> </w:t>
      </w:r>
      <w:r w:rsidR="001445D8" w:rsidRPr="00413958">
        <w:t xml:space="preserve">of the eligible items above. </w:t>
      </w:r>
    </w:p>
    <w:p w14:paraId="593149B8" w14:textId="2EE31A1A" w:rsidR="0053091F" w:rsidRPr="00413958" w:rsidRDefault="001445D8" w:rsidP="00413958">
      <w:pPr>
        <w:pStyle w:val="ListParagraph"/>
        <w:numPr>
          <w:ilvl w:val="1"/>
          <w:numId w:val="8"/>
        </w:numPr>
        <w:jc w:val="both"/>
        <w:rPr>
          <w:b/>
        </w:rPr>
      </w:pPr>
      <w:r w:rsidRPr="00413958">
        <w:t>If a fellow is claiming funds from multiple bodies, the same receipts must not be submitted for reimbursement from the BOA as well as another body.</w:t>
      </w:r>
    </w:p>
    <w:p w14:paraId="52E605D6" w14:textId="77777777" w:rsidR="00770902" w:rsidRPr="002D3466" w:rsidRDefault="00770902" w:rsidP="00770902">
      <w:pPr>
        <w:pStyle w:val="Subtitle"/>
        <w:rPr>
          <w:rFonts w:ascii="Calibri" w:hAnsi="Calibri"/>
          <w:b/>
          <w:bCs/>
          <w:color w:val="auto"/>
        </w:rPr>
      </w:pPr>
      <w:r w:rsidRPr="002D3466">
        <w:rPr>
          <w:rFonts w:ascii="Calibri" w:hAnsi="Calibri"/>
          <w:b/>
          <w:bCs/>
          <w:color w:val="auto"/>
        </w:rPr>
        <w:t>Claiming funding</w:t>
      </w:r>
    </w:p>
    <w:p w14:paraId="5D7AD575" w14:textId="2B6C9676" w:rsidR="00770902" w:rsidRPr="00560514" w:rsidRDefault="006E571D" w:rsidP="00770902">
      <w:pPr>
        <w:pStyle w:val="ListParagraph"/>
        <w:numPr>
          <w:ilvl w:val="0"/>
          <w:numId w:val="3"/>
        </w:numPr>
        <w:jc w:val="both"/>
      </w:pPr>
      <w:r>
        <w:t>P</w:t>
      </w:r>
      <w:r w:rsidR="00754470">
        <w:t xml:space="preserve">ermissible Fellowship expenses </w:t>
      </w:r>
      <w:r>
        <w:t xml:space="preserve">(as above) </w:t>
      </w:r>
      <w:r w:rsidR="00754470">
        <w:t xml:space="preserve">will be reimbursed on provision of </w:t>
      </w:r>
      <w:r w:rsidR="00754470" w:rsidRPr="00754470">
        <w:rPr>
          <w:b/>
        </w:rPr>
        <w:t>itemised receipts</w:t>
      </w:r>
      <w:r w:rsidR="00754470">
        <w:t xml:space="preserve">; </w:t>
      </w:r>
      <w:r w:rsidR="00770902" w:rsidRPr="00560514">
        <w:t>all claims must be submitted using the BOA Claim Form provided</w:t>
      </w:r>
      <w:r w:rsidR="00A8659C">
        <w:t xml:space="preserve"> and </w:t>
      </w:r>
      <w:r>
        <w:t>supported by original receipts</w:t>
      </w:r>
      <w:r w:rsidR="00770902" w:rsidRPr="00560514">
        <w:t>.</w:t>
      </w:r>
    </w:p>
    <w:p w14:paraId="4C5BC6DD" w14:textId="77777777" w:rsidR="00770902" w:rsidRPr="00560514" w:rsidRDefault="00770902" w:rsidP="00770902">
      <w:pPr>
        <w:pStyle w:val="ListParagraph"/>
        <w:numPr>
          <w:ilvl w:val="0"/>
          <w:numId w:val="3"/>
        </w:numPr>
        <w:jc w:val="both"/>
      </w:pPr>
      <w:r w:rsidRPr="00560514">
        <w:t xml:space="preserve">Funds will be sent via BACS transfer. </w:t>
      </w:r>
    </w:p>
    <w:p w14:paraId="77E8F28F" w14:textId="77777777" w:rsidR="00770902" w:rsidRPr="00560514" w:rsidRDefault="00770902" w:rsidP="00770902">
      <w:pPr>
        <w:pStyle w:val="ListParagraph"/>
        <w:numPr>
          <w:ilvl w:val="0"/>
          <w:numId w:val="3"/>
        </w:numPr>
        <w:jc w:val="both"/>
      </w:pPr>
      <w:r w:rsidRPr="00560514">
        <w:t>We aim to process claims within 28 working days but if there are points of clarification or the claim does not meet the requirements below, this may take longer.</w:t>
      </w:r>
    </w:p>
    <w:p w14:paraId="3EAE55D4" w14:textId="20F52740" w:rsidR="00770902" w:rsidRPr="00560514" w:rsidRDefault="00770902" w:rsidP="00770902">
      <w:pPr>
        <w:pStyle w:val="ListParagraph"/>
        <w:numPr>
          <w:ilvl w:val="0"/>
          <w:numId w:val="3"/>
        </w:numPr>
        <w:jc w:val="both"/>
      </w:pPr>
      <w:r w:rsidRPr="00560514">
        <w:t>Funds will usually be released to recipients in</w:t>
      </w:r>
      <w:r w:rsidR="002104E2">
        <w:t xml:space="preserve"> </w:t>
      </w:r>
      <w:r w:rsidRPr="00560514">
        <w:t>two stages:</w:t>
      </w:r>
    </w:p>
    <w:p w14:paraId="411F85D9" w14:textId="27215641" w:rsidR="00770902" w:rsidRPr="00560514" w:rsidRDefault="00770902" w:rsidP="00770902">
      <w:pPr>
        <w:pStyle w:val="ListParagraph"/>
        <w:numPr>
          <w:ilvl w:val="1"/>
          <w:numId w:val="3"/>
        </w:numPr>
        <w:jc w:val="both"/>
      </w:pPr>
      <w:bookmarkStart w:id="7" w:name="_Hlk173855781"/>
      <w:r w:rsidRPr="00560514">
        <w:rPr>
          <w:u w:val="single"/>
        </w:rPr>
        <w:t>Prior to the fellowship</w:t>
      </w:r>
      <w:r w:rsidRPr="00560514">
        <w:t xml:space="preserve">, the BOA can accept </w:t>
      </w:r>
      <w:r w:rsidR="00A94429">
        <w:t xml:space="preserve">reimbursement </w:t>
      </w:r>
      <w:r w:rsidRPr="00560514">
        <w:t xml:space="preserve">claims for expenditure incurred in advance, including flights and accommodation. The BOA will pay 80% of this claim upfront. The remaining 20% of this claim will be paid after the submission of the fellowship report. </w:t>
      </w:r>
    </w:p>
    <w:bookmarkEnd w:id="7"/>
    <w:p w14:paraId="715EBBE2" w14:textId="1236AAD1" w:rsidR="00770902" w:rsidRPr="00560514" w:rsidRDefault="00770902" w:rsidP="00770902">
      <w:pPr>
        <w:pStyle w:val="ListParagraph"/>
        <w:numPr>
          <w:ilvl w:val="1"/>
          <w:numId w:val="3"/>
        </w:numPr>
        <w:jc w:val="both"/>
      </w:pPr>
      <w:r w:rsidRPr="00560514">
        <w:rPr>
          <w:u w:val="single"/>
        </w:rPr>
        <w:t>Following the completion of the fellowship</w:t>
      </w:r>
      <w:r w:rsidRPr="00560514">
        <w:t xml:space="preserve">, the BOA can accept claims for expenditure incurred during the fellowship. These claims will be paid after the submission of </w:t>
      </w:r>
      <w:r w:rsidR="00E06EDE">
        <w:t>a satisfactory</w:t>
      </w:r>
      <w:r w:rsidR="00E06EDE" w:rsidRPr="00560514">
        <w:t xml:space="preserve"> </w:t>
      </w:r>
      <w:r w:rsidRPr="00560514">
        <w:t>fellowship report.</w:t>
      </w:r>
    </w:p>
    <w:p w14:paraId="5A5AB613" w14:textId="749C6DF5" w:rsidR="00770902" w:rsidRPr="00CF4682" w:rsidRDefault="00770902" w:rsidP="00E06EDE">
      <w:pPr>
        <w:pStyle w:val="ListParagraph"/>
        <w:numPr>
          <w:ilvl w:val="1"/>
          <w:numId w:val="3"/>
        </w:numPr>
        <w:jc w:val="both"/>
      </w:pPr>
      <w:r w:rsidRPr="00560514">
        <w:rPr>
          <w:rFonts w:cs="Calibri"/>
          <w:szCs w:val="24"/>
        </w:rPr>
        <w:lastRenderedPageBreak/>
        <w:t xml:space="preserve">In some circumstances, the BOA may permit claiming of some funds </w:t>
      </w:r>
      <w:r w:rsidRPr="00560514">
        <w:rPr>
          <w:rFonts w:cs="Calibri"/>
          <w:szCs w:val="24"/>
          <w:u w:val="single"/>
        </w:rPr>
        <w:t>during</w:t>
      </w:r>
      <w:r w:rsidRPr="00560514">
        <w:rPr>
          <w:rFonts w:cs="Calibri"/>
          <w:szCs w:val="24"/>
        </w:rPr>
        <w:t xml:space="preserve"> the Fellowship (for example during a long fellowship where the recipient would be incurring significant costs). Requests of this nature must be put in writing to the Finance Director and the Honorary Treasurer for consideration </w:t>
      </w:r>
      <w:r w:rsidRPr="002104E2">
        <w:rPr>
          <w:rFonts w:cs="Calibri"/>
          <w:szCs w:val="24"/>
          <w:u w:val="single"/>
        </w:rPr>
        <w:t>prior to the start of the Fellowship</w:t>
      </w:r>
      <w:r w:rsidRPr="00560514">
        <w:rPr>
          <w:rFonts w:cs="Calibri"/>
          <w:szCs w:val="24"/>
        </w:rPr>
        <w:t>.</w:t>
      </w:r>
      <w:r w:rsidR="00E06EDE">
        <w:rPr>
          <w:rFonts w:cs="Calibri"/>
          <w:szCs w:val="24"/>
        </w:rPr>
        <w:t xml:space="preserve"> Where this is agreed, the </w:t>
      </w:r>
      <w:r w:rsidR="00E06EDE" w:rsidRPr="00E06EDE">
        <w:rPr>
          <w:rFonts w:cs="Calibri"/>
          <w:szCs w:val="24"/>
        </w:rPr>
        <w:t>BOA will pay 80% of this claim upfront</w:t>
      </w:r>
      <w:r w:rsidR="00E06EDE">
        <w:rPr>
          <w:rFonts w:cs="Calibri"/>
          <w:szCs w:val="24"/>
        </w:rPr>
        <w:t xml:space="preserve">, with the </w:t>
      </w:r>
      <w:r w:rsidR="00E06EDE" w:rsidRPr="00E06EDE">
        <w:rPr>
          <w:rFonts w:cs="Calibri"/>
          <w:szCs w:val="24"/>
        </w:rPr>
        <w:t xml:space="preserve">remaining 20% of this claim </w:t>
      </w:r>
      <w:r w:rsidR="00E06EDE">
        <w:rPr>
          <w:rFonts w:cs="Calibri"/>
          <w:szCs w:val="24"/>
        </w:rPr>
        <w:t xml:space="preserve">being </w:t>
      </w:r>
      <w:r w:rsidR="00E06EDE" w:rsidRPr="00E06EDE">
        <w:rPr>
          <w:rFonts w:cs="Calibri"/>
          <w:szCs w:val="24"/>
        </w:rPr>
        <w:t xml:space="preserve">paid after the submission of </w:t>
      </w:r>
      <w:r w:rsidR="00613523">
        <w:rPr>
          <w:rFonts w:cs="Calibri"/>
          <w:szCs w:val="24"/>
        </w:rPr>
        <w:t>a satisfactory</w:t>
      </w:r>
      <w:r w:rsidR="00E06EDE" w:rsidRPr="00E06EDE">
        <w:rPr>
          <w:rFonts w:cs="Calibri"/>
          <w:szCs w:val="24"/>
        </w:rPr>
        <w:t xml:space="preserve"> fellowship report. </w:t>
      </w:r>
      <w:r w:rsidR="00E06EDE">
        <w:rPr>
          <w:rFonts w:cs="Calibri"/>
          <w:szCs w:val="24"/>
        </w:rPr>
        <w:t xml:space="preserve"> </w:t>
      </w:r>
    </w:p>
    <w:p w14:paraId="7D58BB0B" w14:textId="5AA5C6C6" w:rsidR="00457EDC" w:rsidRPr="00560514" w:rsidRDefault="002C3D8A" w:rsidP="00457EDC">
      <w:pPr>
        <w:pStyle w:val="ListParagraph"/>
        <w:numPr>
          <w:ilvl w:val="1"/>
          <w:numId w:val="3"/>
        </w:numPr>
        <w:jc w:val="both"/>
      </w:pPr>
      <w:r>
        <w:rPr>
          <w:rFonts w:cs="Calibri"/>
          <w:szCs w:val="24"/>
        </w:rPr>
        <w:t>For</w:t>
      </w:r>
      <w:r w:rsidR="00613523">
        <w:rPr>
          <w:rFonts w:cs="Calibri"/>
          <w:szCs w:val="24"/>
        </w:rPr>
        <w:t xml:space="preserve"> any fellow </w:t>
      </w:r>
      <w:r>
        <w:rPr>
          <w:rFonts w:cs="Calibri"/>
          <w:szCs w:val="24"/>
        </w:rPr>
        <w:t>i</w:t>
      </w:r>
      <w:r w:rsidR="00E06EDE">
        <w:rPr>
          <w:rFonts w:cs="Calibri"/>
          <w:szCs w:val="24"/>
        </w:rPr>
        <w:t>n circumstances where the total fellowship grant awarded exceeds £5</w:t>
      </w:r>
      <w:r w:rsidR="00441116">
        <w:rPr>
          <w:rFonts w:cs="Calibri"/>
          <w:szCs w:val="24"/>
        </w:rPr>
        <w:t>,</w:t>
      </w:r>
      <w:r w:rsidR="00E06EDE">
        <w:rPr>
          <w:rFonts w:cs="Calibri"/>
          <w:szCs w:val="24"/>
        </w:rPr>
        <w:t>000, the BOA will consider paying 90% rather than 80% of the funds claimed before and during the grant. This would need to be requested</w:t>
      </w:r>
      <w:r w:rsidR="00E06EDE" w:rsidRPr="00560514">
        <w:rPr>
          <w:rFonts w:cs="Calibri"/>
          <w:szCs w:val="24"/>
        </w:rPr>
        <w:t xml:space="preserve"> in writing to the Finance Director and the Honorary Treasurer for consideration </w:t>
      </w:r>
      <w:r w:rsidR="00E06EDE" w:rsidRPr="00F906A5">
        <w:rPr>
          <w:rFonts w:cs="Calibri"/>
          <w:szCs w:val="24"/>
          <w:u w:val="single"/>
        </w:rPr>
        <w:t>prior to the start</w:t>
      </w:r>
      <w:r w:rsidR="00E06EDE" w:rsidRPr="00560514">
        <w:rPr>
          <w:rFonts w:cs="Calibri"/>
          <w:szCs w:val="24"/>
        </w:rPr>
        <w:t xml:space="preserve"> of the Fellowship</w:t>
      </w:r>
      <w:r w:rsidR="00457EDC">
        <w:rPr>
          <w:rFonts w:cs="Calibri"/>
          <w:szCs w:val="24"/>
        </w:rPr>
        <w:t>.</w:t>
      </w:r>
    </w:p>
    <w:p w14:paraId="6507E32C" w14:textId="1D1A6911" w:rsidR="00770902" w:rsidRPr="00560514" w:rsidRDefault="00770902" w:rsidP="00770902">
      <w:pPr>
        <w:pStyle w:val="ListParagraph"/>
        <w:numPr>
          <w:ilvl w:val="0"/>
          <w:numId w:val="3"/>
        </w:numPr>
        <w:jc w:val="both"/>
      </w:pPr>
      <w:r w:rsidRPr="00560514">
        <w:rPr>
          <w:rFonts w:cs="Calibri"/>
          <w:szCs w:val="24"/>
        </w:rPr>
        <w:t xml:space="preserve">Any claims submitted must be supported with </w:t>
      </w:r>
      <w:r w:rsidRPr="00754470">
        <w:rPr>
          <w:rFonts w:cs="Calibri"/>
          <w:b/>
          <w:szCs w:val="24"/>
          <w:u w:val="single"/>
        </w:rPr>
        <w:t>original receipts</w:t>
      </w:r>
      <w:r w:rsidRPr="00560514">
        <w:rPr>
          <w:rFonts w:cs="Calibri"/>
          <w:szCs w:val="24"/>
        </w:rPr>
        <w:t xml:space="preserve"> or photographs of original receipts. These </w:t>
      </w:r>
      <w:r w:rsidR="00313A93">
        <w:rPr>
          <w:rFonts w:cs="Calibri"/>
          <w:szCs w:val="24"/>
        </w:rPr>
        <w:t>must</w:t>
      </w:r>
      <w:r w:rsidR="00313A93" w:rsidRPr="00560514">
        <w:rPr>
          <w:rFonts w:cs="Calibri"/>
          <w:szCs w:val="24"/>
        </w:rPr>
        <w:t xml:space="preserve"> </w:t>
      </w:r>
      <w:r w:rsidRPr="00560514">
        <w:rPr>
          <w:rFonts w:cs="Calibri"/>
          <w:szCs w:val="24"/>
        </w:rPr>
        <w:t>be itemised receipts indicating how the funds were spent. (We appreciate that these may be in a different language.)</w:t>
      </w:r>
    </w:p>
    <w:p w14:paraId="7AA2FAE1" w14:textId="77777777" w:rsidR="00770902" w:rsidRPr="00560514" w:rsidRDefault="00770902" w:rsidP="00770902">
      <w:pPr>
        <w:pStyle w:val="ListParagraph"/>
        <w:numPr>
          <w:ilvl w:val="1"/>
          <w:numId w:val="3"/>
        </w:numPr>
        <w:jc w:val="both"/>
      </w:pPr>
      <w:r w:rsidRPr="00560514">
        <w:rPr>
          <w:rFonts w:cs="Calibri"/>
          <w:szCs w:val="24"/>
        </w:rPr>
        <w:t xml:space="preserve">The BOA will no longer accept bank statements instead of receipts as there is no itemisation of the costs incurred. However, UK Bank statements (or copies) should be supplied to indicate the £GBP costs incurred if this is helpful (based on the exchange rate at the time of the transaction). </w:t>
      </w:r>
    </w:p>
    <w:p w14:paraId="597F7928" w14:textId="77777777" w:rsidR="00770902" w:rsidRPr="00560514" w:rsidRDefault="00770902" w:rsidP="00770902">
      <w:pPr>
        <w:pStyle w:val="ListParagraph"/>
        <w:numPr>
          <w:ilvl w:val="0"/>
          <w:numId w:val="3"/>
        </w:numPr>
        <w:jc w:val="both"/>
      </w:pPr>
      <w:r w:rsidRPr="00560514">
        <w:t xml:space="preserve">If subsistence is being requested, the maximum that fellowship recipients may claim is the amount they have requested in their application form. Please note: </w:t>
      </w:r>
    </w:p>
    <w:p w14:paraId="0A57D145" w14:textId="77777777" w:rsidR="00770902" w:rsidRPr="00560514" w:rsidRDefault="00770902" w:rsidP="00770902">
      <w:pPr>
        <w:pStyle w:val="ListParagraph"/>
        <w:numPr>
          <w:ilvl w:val="1"/>
          <w:numId w:val="3"/>
        </w:numPr>
        <w:jc w:val="both"/>
      </w:pPr>
      <w:r w:rsidRPr="00560514">
        <w:t xml:space="preserve">The BOA will </w:t>
      </w:r>
      <w:r w:rsidRPr="00560514">
        <w:rPr>
          <w:b/>
          <w:i/>
          <w:u w:val="single"/>
        </w:rPr>
        <w:t>not</w:t>
      </w:r>
      <w:r w:rsidRPr="00560514">
        <w:t xml:space="preserve"> cover the cost of any alcoholic beverages.</w:t>
      </w:r>
    </w:p>
    <w:p w14:paraId="66040075" w14:textId="77777777" w:rsidR="00770902" w:rsidRPr="00560514" w:rsidRDefault="00770902" w:rsidP="00770902">
      <w:pPr>
        <w:pStyle w:val="ListParagraph"/>
        <w:numPr>
          <w:ilvl w:val="1"/>
          <w:numId w:val="3"/>
        </w:numPr>
        <w:jc w:val="both"/>
      </w:pPr>
      <w:r w:rsidRPr="00560514">
        <w:t xml:space="preserve">The BOA will </w:t>
      </w:r>
      <w:r w:rsidRPr="00560514">
        <w:rPr>
          <w:b/>
          <w:i/>
          <w:u w:val="single"/>
        </w:rPr>
        <w:t>not</w:t>
      </w:r>
      <w:r w:rsidRPr="00560514">
        <w:t xml:space="preserve"> cover the cost of surcharges (if meals are taken in hotel rooms), or other incidentals, such as newspapers and phone calls if charged to a hotel room.</w:t>
      </w:r>
    </w:p>
    <w:p w14:paraId="429271C7" w14:textId="77777777" w:rsidR="00770902" w:rsidRPr="00560514" w:rsidRDefault="00770902" w:rsidP="00770902">
      <w:pPr>
        <w:pStyle w:val="ListParagraph"/>
        <w:numPr>
          <w:ilvl w:val="0"/>
          <w:numId w:val="3"/>
        </w:numPr>
        <w:jc w:val="both"/>
      </w:pPr>
      <w:r w:rsidRPr="00560514">
        <w:t>All funds will be paid in £GBP and should be to a UK bank.</w:t>
      </w:r>
    </w:p>
    <w:p w14:paraId="0723C101" w14:textId="77777777" w:rsidR="00770902" w:rsidRPr="00560514" w:rsidRDefault="00770902" w:rsidP="00770902">
      <w:pPr>
        <w:pStyle w:val="ListParagraph"/>
        <w:numPr>
          <w:ilvl w:val="0"/>
          <w:numId w:val="3"/>
        </w:numPr>
        <w:jc w:val="both"/>
      </w:pPr>
      <w:r w:rsidRPr="00560514">
        <w:t>Where you are claiming for payments you made in a foreign currency, your claims should be submitted in £GBP. For card transactions, please use the exchange rate used by your bank at the time the cost was incurred (and supply a bank statement to show this), or for cash transactions, you can use cash exchange rate proof to calculate the £GBP amount.</w:t>
      </w:r>
    </w:p>
    <w:p w14:paraId="01AFF173" w14:textId="413CC8AE" w:rsidR="00770902" w:rsidRPr="00560514" w:rsidRDefault="00770902" w:rsidP="00770902">
      <w:pPr>
        <w:pStyle w:val="ListParagraph"/>
        <w:numPr>
          <w:ilvl w:val="0"/>
          <w:numId w:val="3"/>
        </w:numPr>
        <w:jc w:val="both"/>
      </w:pPr>
      <w:r w:rsidRPr="00560514">
        <w:rPr>
          <w:rFonts w:cs="Calibri"/>
          <w:szCs w:val="24"/>
        </w:rPr>
        <w:t xml:space="preserve">Claims must be made </w:t>
      </w:r>
      <w:r w:rsidRPr="002D3466">
        <w:rPr>
          <w:rFonts w:cs="Calibri"/>
          <w:szCs w:val="24"/>
          <w:u w:val="single"/>
        </w:rPr>
        <w:t xml:space="preserve">within 3 months </w:t>
      </w:r>
      <w:r w:rsidRPr="00560514">
        <w:rPr>
          <w:rFonts w:cs="Calibri"/>
          <w:szCs w:val="24"/>
        </w:rPr>
        <w:t>of the Fellowship being completed</w:t>
      </w:r>
      <w:r w:rsidR="00313A93">
        <w:rPr>
          <w:rFonts w:cs="Calibri"/>
          <w:szCs w:val="24"/>
        </w:rPr>
        <w:t xml:space="preserve"> and must follow the principles in these terms and condition</w:t>
      </w:r>
      <w:r w:rsidR="000F4927">
        <w:rPr>
          <w:rFonts w:cs="Calibri"/>
          <w:szCs w:val="24"/>
        </w:rPr>
        <w:t>s</w:t>
      </w:r>
      <w:r w:rsidRPr="00560514">
        <w:rPr>
          <w:rFonts w:cs="Calibri"/>
          <w:szCs w:val="24"/>
        </w:rPr>
        <w:t>. After this time period</w:t>
      </w:r>
      <w:r w:rsidR="00313A93">
        <w:rPr>
          <w:rFonts w:cs="Calibri"/>
          <w:szCs w:val="24"/>
        </w:rPr>
        <w:t xml:space="preserve"> or if the terms and conditions are not met</w:t>
      </w:r>
      <w:r w:rsidRPr="00560514">
        <w:rPr>
          <w:rFonts w:cs="Calibri"/>
          <w:szCs w:val="24"/>
        </w:rPr>
        <w:t>, the BOA reserves the right to refuse claims from Fellowship holders.</w:t>
      </w:r>
    </w:p>
    <w:p w14:paraId="55CE7116" w14:textId="77777777" w:rsidR="00770902" w:rsidRPr="00560514" w:rsidRDefault="00770902" w:rsidP="00770902">
      <w:pPr>
        <w:pStyle w:val="ListParagraph"/>
        <w:ind w:left="644"/>
        <w:jc w:val="both"/>
      </w:pPr>
    </w:p>
    <w:p w14:paraId="6BD54E8E" w14:textId="77777777" w:rsidR="00770902" w:rsidRPr="00560514" w:rsidRDefault="00770902" w:rsidP="00770902">
      <w:pPr>
        <w:pStyle w:val="Subtitle"/>
        <w:rPr>
          <w:rFonts w:ascii="Calibri" w:hAnsi="Calibri"/>
          <w:color w:val="auto"/>
        </w:rPr>
      </w:pPr>
      <w:r w:rsidRPr="00560514">
        <w:rPr>
          <w:rFonts w:ascii="Calibri" w:hAnsi="Calibri"/>
          <w:color w:val="auto"/>
        </w:rPr>
        <w:t>The Fellowship</w:t>
      </w:r>
    </w:p>
    <w:p w14:paraId="2515371C" w14:textId="7C7DC8F5" w:rsidR="002D3466" w:rsidRDefault="002D3466" w:rsidP="00770902">
      <w:pPr>
        <w:pStyle w:val="ListParagraph"/>
        <w:numPr>
          <w:ilvl w:val="0"/>
          <w:numId w:val="2"/>
        </w:numPr>
        <w:jc w:val="both"/>
      </w:pPr>
      <w:r>
        <w:t>The Fellowship is awarded on the basis of the programme outlined in the original application unless the BOA is notified in writing before the date of award of an amendment to the proposal.</w:t>
      </w:r>
    </w:p>
    <w:p w14:paraId="28F1C6DC" w14:textId="71621CE7" w:rsidR="002D3466" w:rsidRDefault="002D3466" w:rsidP="00770902">
      <w:pPr>
        <w:pStyle w:val="ListParagraph"/>
        <w:numPr>
          <w:ilvl w:val="0"/>
          <w:numId w:val="2"/>
        </w:numPr>
        <w:jc w:val="both"/>
      </w:pPr>
      <w:r>
        <w:t>The maximum funding available is set out in the letter of award.</w:t>
      </w:r>
    </w:p>
    <w:p w14:paraId="7242EEFB" w14:textId="2AAD7D8A" w:rsidR="002D3466" w:rsidRDefault="000C237B" w:rsidP="00770902">
      <w:pPr>
        <w:pStyle w:val="ListParagraph"/>
        <w:numPr>
          <w:ilvl w:val="0"/>
          <w:numId w:val="2"/>
        </w:numPr>
        <w:jc w:val="both"/>
      </w:pPr>
      <w:r>
        <w:t>A</w:t>
      </w:r>
      <w:r w:rsidR="00770902" w:rsidRPr="00560514">
        <w:t>ny changes to the Fellowship programme from those outlined in th</w:t>
      </w:r>
      <w:r>
        <w:t>e original</w:t>
      </w:r>
      <w:r w:rsidR="00770902" w:rsidRPr="00560514">
        <w:t xml:space="preserve"> application </w:t>
      </w:r>
      <w:r>
        <w:t xml:space="preserve">must be agreed in writing by the BOA </w:t>
      </w:r>
      <w:r w:rsidR="00770902" w:rsidRPr="00560514">
        <w:rPr>
          <w:b/>
          <w:i/>
        </w:rPr>
        <w:t>in advance</w:t>
      </w:r>
      <w:r w:rsidR="00770902" w:rsidRPr="00560514">
        <w:t xml:space="preserve"> of </w:t>
      </w:r>
      <w:r>
        <w:t xml:space="preserve">the Fellow </w:t>
      </w:r>
      <w:r w:rsidR="00770902" w:rsidRPr="00560514">
        <w:t>agreeing to any changes to their programme</w:t>
      </w:r>
      <w:r w:rsidR="002D3466">
        <w:t xml:space="preserve"> and certainly before travelling.</w:t>
      </w:r>
      <w:r w:rsidR="002D3466" w:rsidRPr="002D3466">
        <w:t xml:space="preserve"> </w:t>
      </w:r>
    </w:p>
    <w:p w14:paraId="18E12217" w14:textId="48E4E968" w:rsidR="000C237B" w:rsidRDefault="002D3466" w:rsidP="002D3466">
      <w:pPr>
        <w:pStyle w:val="ListParagraph"/>
        <w:numPr>
          <w:ilvl w:val="1"/>
          <w:numId w:val="2"/>
        </w:numPr>
        <w:jc w:val="both"/>
      </w:pPr>
      <w:r>
        <w:t xml:space="preserve">Only minor changes will be permitted and will be considered on a </w:t>
      </w:r>
      <w:r w:rsidR="000C237B">
        <w:t>case-by-case</w:t>
      </w:r>
      <w:r>
        <w:t xml:space="preserve"> basis.</w:t>
      </w:r>
      <w:r w:rsidRPr="00560514">
        <w:t xml:space="preserve"> </w:t>
      </w:r>
    </w:p>
    <w:p w14:paraId="61E33B07" w14:textId="316135DE" w:rsidR="00770902" w:rsidRDefault="002D3466" w:rsidP="002D3466">
      <w:pPr>
        <w:pStyle w:val="ListParagraph"/>
        <w:numPr>
          <w:ilvl w:val="1"/>
          <w:numId w:val="2"/>
        </w:numPr>
        <w:jc w:val="both"/>
      </w:pPr>
      <w:r>
        <w:t>Changes to the dates of travel</w:t>
      </w:r>
      <w:r w:rsidR="000C237B">
        <w:t xml:space="preserve"> will only be considered where fixed alternative dates have been identified and agreed with the host centre(s). </w:t>
      </w:r>
      <w:r w:rsidR="00684988">
        <w:t>T</w:t>
      </w:r>
      <w:r w:rsidR="000C237B">
        <w:t>he Fellowship must still commence within the 12-month period after award.</w:t>
      </w:r>
    </w:p>
    <w:p w14:paraId="48775E3D" w14:textId="4853D022" w:rsidR="000C237B" w:rsidRDefault="000C237B" w:rsidP="002D3466">
      <w:pPr>
        <w:pStyle w:val="ListParagraph"/>
        <w:numPr>
          <w:ilvl w:val="1"/>
          <w:numId w:val="2"/>
        </w:numPr>
        <w:jc w:val="both"/>
      </w:pPr>
      <w:r>
        <w:t xml:space="preserve">No additional funding will be available beyond the amount specified in the letter of award. </w:t>
      </w:r>
    </w:p>
    <w:p w14:paraId="63C4FD28" w14:textId="0FEE03DE" w:rsidR="000C237B" w:rsidRDefault="000C237B" w:rsidP="002D3466">
      <w:pPr>
        <w:pStyle w:val="ListParagraph"/>
        <w:numPr>
          <w:ilvl w:val="1"/>
          <w:numId w:val="2"/>
        </w:numPr>
        <w:jc w:val="both"/>
      </w:pPr>
      <w:r>
        <w:t xml:space="preserve">Where the fellowship is curtailed, reduced in duration or scope it is expected that the amount claimed will be reduced accordingly. </w:t>
      </w:r>
    </w:p>
    <w:p w14:paraId="433FE846" w14:textId="58078932" w:rsidR="000C237B" w:rsidRDefault="000C237B" w:rsidP="000C237B">
      <w:pPr>
        <w:pStyle w:val="ListParagraph"/>
        <w:numPr>
          <w:ilvl w:val="1"/>
          <w:numId w:val="2"/>
        </w:numPr>
        <w:jc w:val="both"/>
      </w:pPr>
      <w:r w:rsidRPr="00560514">
        <w:lastRenderedPageBreak/>
        <w:t xml:space="preserve">If the fellowship award </w:t>
      </w:r>
      <w:r>
        <w:t>is</w:t>
      </w:r>
      <w:r w:rsidRPr="00560514">
        <w:t xml:space="preserve"> linked to a specific subspecialty</w:t>
      </w:r>
      <w:r>
        <w:t xml:space="preserve"> or other eligibility criteria</w:t>
      </w:r>
      <w:r w:rsidRPr="00560514">
        <w:t>, it will not usually be possible to alter the award details, because of certain funding stipulations.</w:t>
      </w:r>
    </w:p>
    <w:p w14:paraId="5D148F93" w14:textId="161ED364" w:rsidR="000C237B" w:rsidRDefault="002D3466" w:rsidP="002D3466">
      <w:pPr>
        <w:pStyle w:val="ListParagraph"/>
        <w:numPr>
          <w:ilvl w:val="0"/>
          <w:numId w:val="2"/>
        </w:numPr>
        <w:jc w:val="both"/>
      </w:pPr>
      <w:r>
        <w:t>All f</w:t>
      </w:r>
      <w:r w:rsidRPr="00560514">
        <w:t>ellowships must commence within 1</w:t>
      </w:r>
      <w:r>
        <w:t>2</w:t>
      </w:r>
      <w:r w:rsidRPr="00560514">
        <w:t xml:space="preserve"> months of being awarded</w:t>
      </w:r>
      <w:r>
        <w:t xml:space="preserve">. </w:t>
      </w:r>
      <w:r w:rsidRPr="00560514">
        <w:t xml:space="preserve">In </w:t>
      </w:r>
      <w:r>
        <w:t>exceptional</w:t>
      </w:r>
      <w:r w:rsidRPr="00560514">
        <w:t xml:space="preserve"> circumstances, the BOA will consider reviewing this timeline. </w:t>
      </w:r>
      <w:r w:rsidR="000C237B">
        <w:t>Pressure of work does not constitute exceptional circumstances.</w:t>
      </w:r>
    </w:p>
    <w:p w14:paraId="2C3FBE7B" w14:textId="37490E14" w:rsidR="002D3466" w:rsidRPr="00560514" w:rsidRDefault="00E2643D" w:rsidP="000C237B">
      <w:pPr>
        <w:pStyle w:val="ListParagraph"/>
        <w:numPr>
          <w:ilvl w:val="1"/>
          <w:numId w:val="2"/>
        </w:numPr>
        <w:jc w:val="both"/>
      </w:pPr>
      <w:r>
        <w:t>Applications</w:t>
      </w:r>
      <w:r w:rsidR="000C237B" w:rsidRPr="00560514">
        <w:t xml:space="preserve"> for extenuating circumstances</w:t>
      </w:r>
      <w:r w:rsidR="000C237B">
        <w:t>/extension</w:t>
      </w:r>
      <w:r w:rsidR="000C237B" w:rsidRPr="00560514">
        <w:t xml:space="preserve"> must be submitted in writing to the BOA Education </w:t>
      </w:r>
      <w:r w:rsidR="000C237B">
        <w:t>and Careers Committee as early as possible once the circumstances arise</w:t>
      </w:r>
      <w:r w:rsidR="000C237B" w:rsidRPr="00560514">
        <w:t xml:space="preserve"> </w:t>
      </w:r>
      <w:r w:rsidR="002D3466" w:rsidRPr="00560514">
        <w:t xml:space="preserve">justifying the need for </w:t>
      </w:r>
      <w:r w:rsidR="002D3466">
        <w:t>an</w:t>
      </w:r>
      <w:r w:rsidR="002D3466" w:rsidRPr="00560514">
        <w:t xml:space="preserve"> extension</w:t>
      </w:r>
      <w:r w:rsidR="002D3466">
        <w:t>, with a plan for how and when they will accomplish the fellowship</w:t>
      </w:r>
      <w:r w:rsidR="002D3466" w:rsidRPr="00560514">
        <w:t xml:space="preserve">. We encourage applicants to apply only if they are </w:t>
      </w:r>
      <w:r w:rsidR="005E5C41" w:rsidRPr="00560514">
        <w:t>confident,</w:t>
      </w:r>
      <w:r w:rsidR="002D3466" w:rsidRPr="00560514">
        <w:t xml:space="preserve"> they will be able to travel during the </w:t>
      </w:r>
      <w:r w:rsidR="002D3466">
        <w:t>specified</w:t>
      </w:r>
      <w:r w:rsidR="002D3466" w:rsidRPr="00560514">
        <w:t xml:space="preserve"> period. Any. Each application will be reviewed individually. </w:t>
      </w:r>
    </w:p>
    <w:p w14:paraId="655C6929" w14:textId="2ADA2DC6" w:rsidR="00770902" w:rsidRPr="00560514" w:rsidRDefault="00770902" w:rsidP="00770902">
      <w:pPr>
        <w:pStyle w:val="ListParagraph"/>
        <w:numPr>
          <w:ilvl w:val="0"/>
          <w:numId w:val="2"/>
        </w:numPr>
        <w:jc w:val="both"/>
      </w:pPr>
      <w:r w:rsidRPr="00560514">
        <w:t xml:space="preserve">By accepting a Fellowship, all awardees </w:t>
      </w:r>
      <w:r w:rsidR="00E2643D">
        <w:t>agree</w:t>
      </w:r>
      <w:r w:rsidRPr="00560514">
        <w:t xml:space="preserve"> not to partake in any activities that will bring the BOA and/or the sponsors into disrepute.</w:t>
      </w:r>
    </w:p>
    <w:p w14:paraId="253B4022" w14:textId="77777777" w:rsidR="00770902" w:rsidRPr="00560514" w:rsidRDefault="00770902" w:rsidP="00770902">
      <w:pPr>
        <w:pStyle w:val="ListParagraph"/>
        <w:numPr>
          <w:ilvl w:val="0"/>
          <w:numId w:val="2"/>
        </w:numPr>
        <w:jc w:val="both"/>
      </w:pPr>
      <w:r w:rsidRPr="00560514">
        <w:t>Awardees are responsible for ensuring they have all relevant travel documents, visas and insurance for undertaking their fellowship. The BOA takes no responsibility or liability for these issues.</w:t>
      </w:r>
    </w:p>
    <w:p w14:paraId="52ED0F34" w14:textId="2309A69F" w:rsidR="00457EDC" w:rsidRPr="00457EDC" w:rsidRDefault="00770902" w:rsidP="00532861">
      <w:pPr>
        <w:pStyle w:val="ListParagraph"/>
        <w:numPr>
          <w:ilvl w:val="0"/>
          <w:numId w:val="2"/>
        </w:numPr>
        <w:jc w:val="both"/>
      </w:pPr>
      <w:r w:rsidRPr="006E571D">
        <w:rPr>
          <w:rFonts w:cs="Calibri"/>
          <w:szCs w:val="24"/>
        </w:rPr>
        <w:t>The BOA accepts no liability for the actions of fellows while on the Fellowship, or for activities related to it.</w:t>
      </w:r>
    </w:p>
    <w:p w14:paraId="2C656CE2" w14:textId="11EA911B" w:rsidR="0060363F" w:rsidRDefault="0060363F" w:rsidP="00532861">
      <w:pPr>
        <w:jc w:val="both"/>
      </w:pPr>
      <w:r>
        <w:t>Privacy Policy</w:t>
      </w:r>
    </w:p>
    <w:p w14:paraId="165EF374" w14:textId="2966EF3B" w:rsidR="0060363F" w:rsidRDefault="0060363F" w:rsidP="00532861">
      <w:pPr>
        <w:pStyle w:val="ListParagraph"/>
        <w:numPr>
          <w:ilvl w:val="0"/>
          <w:numId w:val="11"/>
        </w:numPr>
        <w:jc w:val="both"/>
      </w:pPr>
      <w:r>
        <w:t xml:space="preserve"> </w:t>
      </w:r>
      <w:r w:rsidRPr="0060363F">
        <w:rPr>
          <w:b/>
        </w:rPr>
        <w:t>Processing of data:</w:t>
      </w:r>
      <w:r w:rsidRPr="005258EF">
        <w:t xml:space="preserve"> The BOA takes the security and privacy of your data seriously. We have put together policies to comply with our legal obligations under the Data Protection Act 2018 (the ‘2018 Act’) and the </w:t>
      </w:r>
      <w:r w:rsidR="009D2EC6">
        <w:t>UK</w:t>
      </w:r>
      <w:r w:rsidRPr="005258EF">
        <w:t xml:space="preserve"> General Data Protection Regulation (‘GDPR’) in respect of data privacy and security. Please visit our website at </w:t>
      </w:r>
      <w:hyperlink r:id="rId8" w:history="1">
        <w:r w:rsidRPr="005258EF">
          <w:rPr>
            <w:rStyle w:val="Hyperlink"/>
          </w:rPr>
          <w:t>www.boa.ac.uk/privacy</w:t>
        </w:r>
      </w:hyperlink>
      <w:r w:rsidRPr="005258EF">
        <w:t> for information on the data we collect and how we use that data as part of our business and to manage our relationship with you.</w:t>
      </w:r>
    </w:p>
    <w:p w14:paraId="33D3B3C2" w14:textId="272F11FA" w:rsidR="00011FB0" w:rsidRDefault="0060363F" w:rsidP="00011FB0">
      <w:pPr>
        <w:pStyle w:val="ListParagraph"/>
        <w:numPr>
          <w:ilvl w:val="0"/>
          <w:numId w:val="11"/>
        </w:numPr>
        <w:jc w:val="both"/>
      </w:pPr>
      <w:r>
        <w:t>Grant funders may request the name of the successful fellow for their records</w:t>
      </w:r>
      <w:r w:rsidR="00441116">
        <w:t xml:space="preserve"> as well as a copy of the final fellowship report</w:t>
      </w:r>
      <w:r>
        <w:t xml:space="preserve">. By applying for a travelling fellowship, applicants are consenting to the sharing of their name to the external grant funder. In the unlikely event that the grant funder requests further personal details from successful fellows, such as an email address, the BOA will contact the fellow for </w:t>
      </w:r>
      <w:r w:rsidR="00441116">
        <w:t xml:space="preserve">their </w:t>
      </w:r>
      <w:r>
        <w:t xml:space="preserve">consent </w:t>
      </w:r>
      <w:r w:rsidR="00441116">
        <w:t>prior to</w:t>
      </w:r>
      <w:r>
        <w:t xml:space="preserve"> </w:t>
      </w:r>
      <w:r w:rsidR="00441116">
        <w:t>sharing any further information</w:t>
      </w:r>
      <w:r>
        <w:t>.</w:t>
      </w:r>
    </w:p>
    <w:sectPr w:rsidR="00011FB0" w:rsidSect="005D1FBB">
      <w:headerReference w:type="default" r:id="rId9"/>
      <w:footerReference w:type="default" r:id="rId10"/>
      <w:pgSz w:w="11906" w:h="16838"/>
      <w:pgMar w:top="1815" w:right="991" w:bottom="851" w:left="993"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D7DF" w14:textId="77777777" w:rsidR="005F60FC" w:rsidRDefault="005F60FC" w:rsidP="00770902">
      <w:pPr>
        <w:spacing w:after="0" w:line="240" w:lineRule="auto"/>
      </w:pPr>
      <w:r>
        <w:separator/>
      </w:r>
    </w:p>
  </w:endnote>
  <w:endnote w:type="continuationSeparator" w:id="0">
    <w:p w14:paraId="64BA0F71" w14:textId="77777777" w:rsidR="005F60FC" w:rsidRDefault="005F60FC" w:rsidP="0077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436969"/>
      <w:docPartObj>
        <w:docPartGallery w:val="Page Numbers (Bottom of Page)"/>
        <w:docPartUnique/>
      </w:docPartObj>
    </w:sdtPr>
    <w:sdtEndPr>
      <w:rPr>
        <w:noProof/>
      </w:rPr>
    </w:sdtEndPr>
    <w:sdtContent>
      <w:p w14:paraId="79E62F03" w14:textId="33850EE8" w:rsidR="000C237B" w:rsidRDefault="002644A5" w:rsidP="005D1FBB">
        <w:pPr>
          <w:pStyle w:val="Footer"/>
          <w:jc w:val="right"/>
        </w:pPr>
        <w:r>
          <w:fldChar w:fldCharType="begin"/>
        </w:r>
        <w:r>
          <w:instrText xml:space="preserve"> PAGE   \* MERGEFORMAT </w:instrText>
        </w:r>
        <w:r>
          <w:fldChar w:fldCharType="separate"/>
        </w:r>
        <w:r w:rsidR="00457ED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0F42" w14:textId="77777777" w:rsidR="005F60FC" w:rsidRDefault="005F60FC" w:rsidP="00770902">
      <w:pPr>
        <w:spacing w:after="0" w:line="240" w:lineRule="auto"/>
      </w:pPr>
      <w:r>
        <w:separator/>
      </w:r>
    </w:p>
  </w:footnote>
  <w:footnote w:type="continuationSeparator" w:id="0">
    <w:p w14:paraId="711378E7" w14:textId="77777777" w:rsidR="005F60FC" w:rsidRDefault="005F60FC" w:rsidP="0077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02EB" w14:textId="68DA27DD" w:rsidR="000C237B" w:rsidRDefault="002644A5" w:rsidP="009B7C26">
    <w:pPr>
      <w:pStyle w:val="Header"/>
    </w:pPr>
    <w:r>
      <w:rPr>
        <w:noProof/>
        <w:lang w:eastAsia="en-GB"/>
      </w:rPr>
      <w:drawing>
        <wp:anchor distT="0" distB="0" distL="114300" distR="114300" simplePos="0" relativeHeight="251657216" behindDoc="1" locked="0" layoutInCell="1" allowOverlap="1" wp14:anchorId="08BB1078" wp14:editId="0B7390C2">
          <wp:simplePos x="0" y="0"/>
          <wp:positionH relativeFrom="page">
            <wp:posOffset>323850</wp:posOffset>
          </wp:positionH>
          <wp:positionV relativeFrom="paragraph">
            <wp:posOffset>-295910</wp:posOffset>
          </wp:positionV>
          <wp:extent cx="6893560" cy="8797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893560" cy="8797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749"/>
    <w:multiLevelType w:val="hybridMultilevel"/>
    <w:tmpl w:val="F348BA90"/>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AB1089"/>
    <w:multiLevelType w:val="hybridMultilevel"/>
    <w:tmpl w:val="B5D076D4"/>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0BC3647"/>
    <w:multiLevelType w:val="hybridMultilevel"/>
    <w:tmpl w:val="1236031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13C22887"/>
    <w:multiLevelType w:val="hybridMultilevel"/>
    <w:tmpl w:val="D5363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620FB"/>
    <w:multiLevelType w:val="hybridMultilevel"/>
    <w:tmpl w:val="044E89FA"/>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 w15:restartNumberingAfterBreak="0">
    <w:nsid w:val="1BBF211F"/>
    <w:multiLevelType w:val="hybridMultilevel"/>
    <w:tmpl w:val="A798ECB6"/>
    <w:lvl w:ilvl="0" w:tplc="846CACB6">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36BBA"/>
    <w:multiLevelType w:val="hybridMultilevel"/>
    <w:tmpl w:val="3064D678"/>
    <w:lvl w:ilvl="0" w:tplc="2466C1EE">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FE1113"/>
    <w:multiLevelType w:val="hybridMultilevel"/>
    <w:tmpl w:val="C47EAF48"/>
    <w:lvl w:ilvl="0" w:tplc="D5E65F26">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3C33E6"/>
    <w:multiLevelType w:val="hybridMultilevel"/>
    <w:tmpl w:val="C82613B2"/>
    <w:lvl w:ilvl="0" w:tplc="AC5A8102">
      <w:start w:val="2"/>
      <w:numFmt w:val="decimal"/>
      <w:lvlText w:val="%1."/>
      <w:lvlJc w:val="left"/>
      <w:pPr>
        <w:ind w:left="644" w:hanging="360"/>
      </w:pPr>
      <w:rPr>
        <w:rFonts w:hint="default"/>
        <w:b w:val="0"/>
        <w:i w:val="0"/>
      </w:rPr>
    </w:lvl>
    <w:lvl w:ilvl="1" w:tplc="FC16A110">
      <w:start w:val="1"/>
      <w:numFmt w:val="lowerLetter"/>
      <w:lvlText w:val="%2."/>
      <w:lvlJc w:val="left"/>
      <w:pPr>
        <w:ind w:left="1440" w:hanging="360"/>
      </w:pPr>
      <w:rPr>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DF2A80"/>
    <w:multiLevelType w:val="hybridMultilevel"/>
    <w:tmpl w:val="B5D076D4"/>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21651BC"/>
    <w:multiLevelType w:val="hybridMultilevel"/>
    <w:tmpl w:val="51583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990175">
    <w:abstractNumId w:val="1"/>
  </w:num>
  <w:num w:numId="2" w16cid:durableId="1041397010">
    <w:abstractNumId w:val="9"/>
  </w:num>
  <w:num w:numId="3" w16cid:durableId="1115365702">
    <w:abstractNumId w:val="6"/>
  </w:num>
  <w:num w:numId="4" w16cid:durableId="293633535">
    <w:abstractNumId w:val="5"/>
  </w:num>
  <w:num w:numId="5" w16cid:durableId="642781981">
    <w:abstractNumId w:val="7"/>
  </w:num>
  <w:num w:numId="6" w16cid:durableId="1254360409">
    <w:abstractNumId w:val="0"/>
  </w:num>
  <w:num w:numId="7" w16cid:durableId="861669629">
    <w:abstractNumId w:val="2"/>
  </w:num>
  <w:num w:numId="8" w16cid:durableId="48849633">
    <w:abstractNumId w:val="8"/>
  </w:num>
  <w:num w:numId="9" w16cid:durableId="1919244718">
    <w:abstractNumId w:val="4"/>
  </w:num>
  <w:num w:numId="10" w16cid:durableId="255066503">
    <w:abstractNumId w:val="3"/>
  </w:num>
  <w:num w:numId="11" w16cid:durableId="2060544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02"/>
    <w:rsid w:val="00011FB0"/>
    <w:rsid w:val="00027EFD"/>
    <w:rsid w:val="000415A6"/>
    <w:rsid w:val="000B1067"/>
    <w:rsid w:val="000B3061"/>
    <w:rsid w:val="000C237B"/>
    <w:rsid w:val="000D741F"/>
    <w:rsid w:val="000E282F"/>
    <w:rsid w:val="000F4927"/>
    <w:rsid w:val="00104462"/>
    <w:rsid w:val="001445D8"/>
    <w:rsid w:val="001570AF"/>
    <w:rsid w:val="00164256"/>
    <w:rsid w:val="00182E5D"/>
    <w:rsid w:val="001F7919"/>
    <w:rsid w:val="002104E2"/>
    <w:rsid w:val="00214EB4"/>
    <w:rsid w:val="00223472"/>
    <w:rsid w:val="002644A5"/>
    <w:rsid w:val="002A17D5"/>
    <w:rsid w:val="002C3D8A"/>
    <w:rsid w:val="002C7E1B"/>
    <w:rsid w:val="002D3466"/>
    <w:rsid w:val="003027F3"/>
    <w:rsid w:val="003048E0"/>
    <w:rsid w:val="00313A93"/>
    <w:rsid w:val="003263E1"/>
    <w:rsid w:val="003D5C29"/>
    <w:rsid w:val="003F3BCE"/>
    <w:rsid w:val="00410F2F"/>
    <w:rsid w:val="00413958"/>
    <w:rsid w:val="00441116"/>
    <w:rsid w:val="004419EF"/>
    <w:rsid w:val="00457EDC"/>
    <w:rsid w:val="00481180"/>
    <w:rsid w:val="004969A0"/>
    <w:rsid w:val="004C6EB3"/>
    <w:rsid w:val="004D761D"/>
    <w:rsid w:val="00507534"/>
    <w:rsid w:val="0053091F"/>
    <w:rsid w:val="00532861"/>
    <w:rsid w:val="00552B60"/>
    <w:rsid w:val="00572A44"/>
    <w:rsid w:val="005833DA"/>
    <w:rsid w:val="005A788F"/>
    <w:rsid w:val="005B2807"/>
    <w:rsid w:val="005E1A7E"/>
    <w:rsid w:val="005E5C41"/>
    <w:rsid w:val="005F60FC"/>
    <w:rsid w:val="005F6BCB"/>
    <w:rsid w:val="0060363F"/>
    <w:rsid w:val="00613523"/>
    <w:rsid w:val="00625117"/>
    <w:rsid w:val="00642DF9"/>
    <w:rsid w:val="006807FA"/>
    <w:rsid w:val="00684988"/>
    <w:rsid w:val="006A2D4A"/>
    <w:rsid w:val="006E571D"/>
    <w:rsid w:val="00716D3E"/>
    <w:rsid w:val="00754470"/>
    <w:rsid w:val="00760DFC"/>
    <w:rsid w:val="00770902"/>
    <w:rsid w:val="007877A9"/>
    <w:rsid w:val="007A194C"/>
    <w:rsid w:val="007A5518"/>
    <w:rsid w:val="007C0CFA"/>
    <w:rsid w:val="007D619C"/>
    <w:rsid w:val="007F2C43"/>
    <w:rsid w:val="00816A44"/>
    <w:rsid w:val="00841FC4"/>
    <w:rsid w:val="0086467C"/>
    <w:rsid w:val="008738A8"/>
    <w:rsid w:val="00893B03"/>
    <w:rsid w:val="008D5C4B"/>
    <w:rsid w:val="008E53E1"/>
    <w:rsid w:val="00913CE6"/>
    <w:rsid w:val="009D2EC6"/>
    <w:rsid w:val="009D786C"/>
    <w:rsid w:val="00A17EA7"/>
    <w:rsid w:val="00A370DD"/>
    <w:rsid w:val="00A8659C"/>
    <w:rsid w:val="00A94429"/>
    <w:rsid w:val="00AA7F0F"/>
    <w:rsid w:val="00AC6286"/>
    <w:rsid w:val="00AE61F3"/>
    <w:rsid w:val="00B3489E"/>
    <w:rsid w:val="00B64428"/>
    <w:rsid w:val="00B650A9"/>
    <w:rsid w:val="00BD4F34"/>
    <w:rsid w:val="00C3341F"/>
    <w:rsid w:val="00C514D5"/>
    <w:rsid w:val="00C74F83"/>
    <w:rsid w:val="00CD2CFD"/>
    <w:rsid w:val="00CF4682"/>
    <w:rsid w:val="00DD0278"/>
    <w:rsid w:val="00E06EDE"/>
    <w:rsid w:val="00E24D6B"/>
    <w:rsid w:val="00E2643D"/>
    <w:rsid w:val="00E56BFE"/>
    <w:rsid w:val="00E80D89"/>
    <w:rsid w:val="00E815C7"/>
    <w:rsid w:val="00E86D00"/>
    <w:rsid w:val="00F01F63"/>
    <w:rsid w:val="00F06AA3"/>
    <w:rsid w:val="00F15B79"/>
    <w:rsid w:val="00F25990"/>
    <w:rsid w:val="00F33ADA"/>
    <w:rsid w:val="00F446D6"/>
    <w:rsid w:val="00F53226"/>
    <w:rsid w:val="00F53B4D"/>
    <w:rsid w:val="00F9781F"/>
    <w:rsid w:val="00FC0234"/>
    <w:rsid w:val="00FD2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4B6E1"/>
  <w15:docId w15:val="{64F01737-A708-4D58-B39D-DC1901A4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0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902"/>
    <w:pPr>
      <w:ind w:left="720"/>
      <w:contextualSpacing/>
    </w:pPr>
  </w:style>
  <w:style w:type="paragraph" w:styleId="Header">
    <w:name w:val="header"/>
    <w:basedOn w:val="Normal"/>
    <w:link w:val="HeaderChar"/>
    <w:uiPriority w:val="99"/>
    <w:rsid w:val="00770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902"/>
    <w:rPr>
      <w:rFonts w:ascii="Calibri" w:eastAsia="Calibri" w:hAnsi="Calibri" w:cs="Times New Roman"/>
    </w:rPr>
  </w:style>
  <w:style w:type="paragraph" w:styleId="Footer">
    <w:name w:val="footer"/>
    <w:basedOn w:val="Normal"/>
    <w:link w:val="FooterChar"/>
    <w:uiPriority w:val="99"/>
    <w:rsid w:val="00770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902"/>
    <w:rPr>
      <w:rFonts w:ascii="Calibri" w:eastAsia="Calibri" w:hAnsi="Calibri" w:cs="Times New Roman"/>
    </w:rPr>
  </w:style>
  <w:style w:type="paragraph" w:styleId="Subtitle">
    <w:name w:val="Subtitle"/>
    <w:basedOn w:val="Normal"/>
    <w:next w:val="Normal"/>
    <w:link w:val="SubtitleChar"/>
    <w:qFormat/>
    <w:rsid w:val="0077090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770902"/>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530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91F"/>
    <w:rPr>
      <w:rFonts w:ascii="Tahoma" w:eastAsia="Calibri" w:hAnsi="Tahoma" w:cs="Tahoma"/>
      <w:sz w:val="16"/>
      <w:szCs w:val="16"/>
    </w:rPr>
  </w:style>
  <w:style w:type="character" w:styleId="CommentReference">
    <w:name w:val="annotation reference"/>
    <w:basedOn w:val="DefaultParagraphFont"/>
    <w:uiPriority w:val="99"/>
    <w:semiHidden/>
    <w:unhideWhenUsed/>
    <w:rsid w:val="00716D3E"/>
    <w:rPr>
      <w:sz w:val="18"/>
      <w:szCs w:val="18"/>
    </w:rPr>
  </w:style>
  <w:style w:type="paragraph" w:styleId="CommentText">
    <w:name w:val="annotation text"/>
    <w:basedOn w:val="Normal"/>
    <w:link w:val="CommentTextChar"/>
    <w:uiPriority w:val="99"/>
    <w:unhideWhenUsed/>
    <w:rsid w:val="00716D3E"/>
    <w:pPr>
      <w:spacing w:line="240" w:lineRule="auto"/>
    </w:pPr>
    <w:rPr>
      <w:sz w:val="24"/>
      <w:szCs w:val="24"/>
    </w:rPr>
  </w:style>
  <w:style w:type="character" w:customStyle="1" w:styleId="CommentTextChar">
    <w:name w:val="Comment Text Char"/>
    <w:basedOn w:val="DefaultParagraphFont"/>
    <w:link w:val="CommentText"/>
    <w:uiPriority w:val="99"/>
    <w:rsid w:val="00716D3E"/>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16D3E"/>
    <w:rPr>
      <w:b/>
      <w:bCs/>
      <w:sz w:val="20"/>
      <w:szCs w:val="20"/>
    </w:rPr>
  </w:style>
  <w:style w:type="character" w:customStyle="1" w:styleId="CommentSubjectChar">
    <w:name w:val="Comment Subject Char"/>
    <w:basedOn w:val="CommentTextChar"/>
    <w:link w:val="CommentSubject"/>
    <w:uiPriority w:val="99"/>
    <w:semiHidden/>
    <w:rsid w:val="00716D3E"/>
    <w:rPr>
      <w:rFonts w:ascii="Calibri" w:eastAsia="Calibri" w:hAnsi="Calibri" w:cs="Times New Roman"/>
      <w:b/>
      <w:bCs/>
      <w:sz w:val="20"/>
      <w:szCs w:val="20"/>
    </w:rPr>
  </w:style>
  <w:style w:type="character" w:styleId="Hyperlink">
    <w:name w:val="Hyperlink"/>
    <w:basedOn w:val="DefaultParagraphFont"/>
    <w:uiPriority w:val="99"/>
    <w:unhideWhenUsed/>
    <w:rsid w:val="006036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ac.uk/privacy"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20F6F68E9EFF4191AD54316ACFEC54" ma:contentTypeVersion="20" ma:contentTypeDescription="Create a new document." ma:contentTypeScope="" ma:versionID="2614f2605814bf3855cc8a4875716b92">
  <xsd:schema xmlns:xsd="http://www.w3.org/2001/XMLSchema" xmlns:xs="http://www.w3.org/2001/XMLSchema" xmlns:p="http://schemas.microsoft.com/office/2006/metadata/properties" xmlns:ns2="52cf931d-765d-422c-a5aa-fe168d47e251" xmlns:ns3="94587eaf-e42c-4909-b223-d4db6b2e7580" targetNamespace="http://schemas.microsoft.com/office/2006/metadata/properties" ma:root="true" ma:fieldsID="513eeeaaf4fc6b7b9cd4f046905fc1b8" ns2:_="" ns3:_="">
    <xsd:import namespace="52cf931d-765d-422c-a5aa-fe168d47e251"/>
    <xsd:import namespace="94587eaf-e42c-4909-b223-d4db6b2e75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f931d-765d-422c-a5aa-fe168d47e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87eaf-e42c-4909-b223-d4db6b2e75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dc58735-a0ff-453e-b892-520f83fdc110}" ma:internalName="TaxCatchAll" ma:showField="CatchAllData" ma:web="94587eaf-e42c-4909-b223-d4db6b2e7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cf931d-765d-422c-a5aa-fe168d47e251">
      <Terms xmlns="http://schemas.microsoft.com/office/infopath/2007/PartnerControls"/>
    </lcf76f155ced4ddcb4097134ff3c332f>
    <TaxCatchAll xmlns="94587eaf-e42c-4909-b223-d4db6b2e7580" xsi:nil="true"/>
    <_Flow_SignoffStatus xmlns="52cf931d-765d-422c-a5aa-fe168d47e251" xsi:nil="true"/>
  </documentManagement>
</p:properties>
</file>

<file path=customXml/itemProps1.xml><?xml version="1.0" encoding="utf-8"?>
<ds:datastoreItem xmlns:ds="http://schemas.openxmlformats.org/officeDocument/2006/customXml" ds:itemID="{27255BC5-2BDD-43FC-B500-A0439D54EEDC}">
  <ds:schemaRefs>
    <ds:schemaRef ds:uri="http://schemas.openxmlformats.org/officeDocument/2006/bibliography"/>
  </ds:schemaRefs>
</ds:datastoreItem>
</file>

<file path=customXml/itemProps2.xml><?xml version="1.0" encoding="utf-8"?>
<ds:datastoreItem xmlns:ds="http://schemas.openxmlformats.org/officeDocument/2006/customXml" ds:itemID="{D986A261-C78F-4B07-806D-F477A6D9F9AB}"/>
</file>

<file path=customXml/itemProps3.xml><?xml version="1.0" encoding="utf-8"?>
<ds:datastoreItem xmlns:ds="http://schemas.openxmlformats.org/officeDocument/2006/customXml" ds:itemID="{2E5B78DA-4551-4C36-903D-2D9904C2D1B7}"/>
</file>

<file path=customXml/itemProps4.xml><?xml version="1.0" encoding="utf-8"?>
<ds:datastoreItem xmlns:ds="http://schemas.openxmlformats.org/officeDocument/2006/customXml" ds:itemID="{528C039A-EB85-4C1D-AEEF-BB332174808F}"/>
</file>

<file path=docProps/app.xml><?xml version="1.0" encoding="utf-8"?>
<Properties xmlns="http://schemas.openxmlformats.org/officeDocument/2006/extended-properties" xmlns:vt="http://schemas.openxmlformats.org/officeDocument/2006/docPropsVTypes">
  <Template>Normal</Template>
  <TotalTime>4</TotalTime>
  <Pages>5</Pages>
  <Words>2253</Words>
  <Characters>12848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Pugliese, Megan</dc:creator>
  <cp:lastModifiedBy>Alice Coburn-Smith</cp:lastModifiedBy>
  <cp:revision>2</cp:revision>
  <cp:lastPrinted>2019-03-28T16:47:00Z</cp:lastPrinted>
  <dcterms:created xsi:type="dcterms:W3CDTF">2026-03-26T15:36:00Z</dcterms:created>
  <dcterms:modified xsi:type="dcterms:W3CDTF">2026-03-26T15:36:00Z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f1c8e82d-46d5-403a-8eea-d51f3a14396a</vt:lpwstr>
  </property>
  <property fmtid="{D5CDD505-2E9C-101B-9397-08002B2CF9AE}" pid="3" name="ContentTypeId">
    <vt:lpwstr>0x010100C320F6F68E9EFF4191AD54316ACFEC54</vt:lpwstr>
  </property>
</Properties>
</file>